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7986" w14:textId="77777777" w:rsidR="00A942C0" w:rsidRPr="007D28E0" w:rsidRDefault="00A942C0" w:rsidP="008568DC">
      <w:pPr>
        <w:spacing w:before="0" w:after="0" w:line="240" w:lineRule="auto"/>
        <w:rPr>
          <w:rFonts w:ascii="Times New Roman" w:hAnsi="Times New Roman"/>
          <w:color w:val="000000" w:themeColor="text1"/>
          <w:sz w:val="24"/>
          <w:szCs w:val="24"/>
          <w:lang w:val="en-US"/>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536"/>
      </w:tblGrid>
      <w:tr w:rsidR="003F431E" w:rsidRPr="007D28E0" w14:paraId="75CC106A" w14:textId="77777777" w:rsidTr="00536B75">
        <w:trPr>
          <w:trHeight w:val="11756"/>
        </w:trPr>
        <w:tc>
          <w:tcPr>
            <w:tcW w:w="4537" w:type="dxa"/>
          </w:tcPr>
          <w:p w14:paraId="7B60CC58" w14:textId="77777777" w:rsidR="00970A00" w:rsidRPr="00DC0A43" w:rsidRDefault="00970A00" w:rsidP="00970A00">
            <w:pPr>
              <w:spacing w:after="0" w:line="240" w:lineRule="auto"/>
              <w:jc w:val="center"/>
              <w:rPr>
                <w:rFonts w:ascii="Times New Roman" w:hAnsi="Times New Roman"/>
                <w:b/>
                <w:bCs/>
                <w:sz w:val="24"/>
                <w:szCs w:val="24"/>
              </w:rPr>
            </w:pPr>
            <w:r w:rsidRPr="00DC0A43">
              <w:rPr>
                <w:rFonts w:ascii="Times New Roman" w:hAnsi="Times New Roman"/>
                <w:b/>
                <w:bCs/>
                <w:sz w:val="24"/>
                <w:szCs w:val="24"/>
              </w:rPr>
              <w:t>UGOVOR O PRIJENOSU PRAVA KORIŠTENJA UGOVORENOG KAPACITETA UPLINJAVANJA UPP-A</w:t>
            </w:r>
          </w:p>
          <w:p w14:paraId="2091559E" w14:textId="77777777" w:rsidR="006F11BE" w:rsidRPr="007D28E0" w:rsidRDefault="006F11BE" w:rsidP="006F11BE">
            <w:pPr>
              <w:spacing w:after="0" w:line="240" w:lineRule="auto"/>
              <w:rPr>
                <w:rFonts w:ascii="Times New Roman" w:hAnsi="Times New Roman"/>
                <w:b/>
                <w:bCs/>
                <w:sz w:val="24"/>
                <w:szCs w:val="24"/>
              </w:rPr>
            </w:pPr>
          </w:p>
          <w:p w14:paraId="028E46F9"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lang w:eastAsia="zh-CN" w:bidi="hi-IN"/>
              </w:rPr>
              <w:t xml:space="preserve">LNG Hrvatska </w:t>
            </w:r>
            <w:proofErr w:type="spellStart"/>
            <w:r w:rsidRPr="007D28E0">
              <w:rPr>
                <w:rFonts w:ascii="Times New Roman" w:eastAsia="SimSun" w:hAnsi="Times New Roman"/>
                <w:b/>
                <w:bCs/>
                <w:color w:val="00000A"/>
                <w:sz w:val="24"/>
                <w:szCs w:val="24"/>
                <w:lang w:eastAsia="zh-CN" w:bidi="hi-IN"/>
              </w:rPr>
              <w:t>d.o.o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društvo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osnovano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koje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djeluje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prema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zakonima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Republike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Hrvatske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adresom</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sjedišta</w:t>
            </w:r>
            <w:proofErr w:type="spellEnd"/>
            <w:r w:rsidRPr="007D28E0">
              <w:rPr>
                <w:rFonts w:ascii="Times New Roman" w:eastAsia="SimSun" w:hAnsi="Times New Roman"/>
                <w:color w:val="00000A"/>
                <w:sz w:val="24"/>
                <w:szCs w:val="24"/>
                <w:lang w:eastAsia="zh-CN" w:bidi="hi-IN"/>
              </w:rPr>
              <w:t xml:space="preserve"> u </w:t>
            </w:r>
            <w:proofErr w:type="spellStart"/>
            <w:r w:rsidRPr="007D28E0">
              <w:rPr>
                <w:rFonts w:ascii="Times New Roman" w:eastAsia="SimSun" w:hAnsi="Times New Roman"/>
                <w:color w:val="00000A"/>
                <w:sz w:val="24"/>
                <w:szCs w:val="24"/>
                <w:lang w:eastAsia="zh-CN" w:bidi="hi-IN"/>
              </w:rPr>
              <w:t>Slavonskoj</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aveniji</w:t>
            </w:r>
            <w:proofErr w:type="spellEnd"/>
            <w:r w:rsidRPr="007D28E0">
              <w:rPr>
                <w:rFonts w:ascii="Times New Roman" w:eastAsia="SimSun" w:hAnsi="Times New Roman"/>
                <w:color w:val="00000A"/>
                <w:sz w:val="24"/>
                <w:szCs w:val="24"/>
                <w:lang w:eastAsia="zh-CN" w:bidi="hi-IN"/>
              </w:rPr>
              <w:t xml:space="preserve"> 1B, Zagreb, Hrvatska (</w:t>
            </w:r>
            <w:proofErr w:type="spellStart"/>
            <w:r w:rsidRPr="007D28E0">
              <w:rPr>
                <w:rFonts w:ascii="Times New Roman" w:eastAsia="SimSun" w:hAnsi="Times New Roman"/>
                <w:color w:val="00000A"/>
                <w:sz w:val="24"/>
                <w:szCs w:val="24"/>
                <w:lang w:eastAsia="zh-CN" w:bidi="hi-IN"/>
              </w:rPr>
              <w:t>nadalje</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b/>
                <w:color w:val="00000A"/>
                <w:sz w:val="24"/>
                <w:szCs w:val="24"/>
                <w:lang w:eastAsia="zh-CN" w:bidi="hi-IN"/>
              </w:rPr>
              <w:t>Operator</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zastupano</w:t>
            </w:r>
            <w:proofErr w:type="spellEnd"/>
            <w:r w:rsidRPr="007D28E0">
              <w:rPr>
                <w:rFonts w:ascii="Times New Roman" w:eastAsia="SimSun" w:hAnsi="Times New Roman"/>
                <w:color w:val="00000A"/>
                <w:sz w:val="24"/>
                <w:szCs w:val="24"/>
                <w:lang w:eastAsia="zh-CN" w:bidi="hi-IN"/>
              </w:rPr>
              <w:t xml:space="preserve"> od </w:t>
            </w:r>
            <w:proofErr w:type="spellStart"/>
            <w:r w:rsidRPr="007D28E0">
              <w:rPr>
                <w:rFonts w:ascii="Times New Roman" w:eastAsia="SimSun" w:hAnsi="Times New Roman"/>
                <w:color w:val="00000A"/>
                <w:sz w:val="24"/>
                <w:szCs w:val="24"/>
                <w:lang w:eastAsia="zh-CN" w:bidi="hi-IN"/>
              </w:rPr>
              <w:t>strane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Direktora</w:t>
            </w:r>
            <w:proofErr w:type="spellEnd"/>
            <w:r w:rsidRPr="007D28E0">
              <w:rPr>
                <w:rFonts w:ascii="Times New Roman" w:eastAsia="SimSun" w:hAnsi="Times New Roman"/>
                <w:color w:val="00000A"/>
                <w:sz w:val="24"/>
                <w:szCs w:val="24"/>
                <w:lang w:eastAsia="zh-CN" w:bidi="hi-IN"/>
              </w:rPr>
              <w:t xml:space="preserve">, Ivan </w:t>
            </w:r>
            <w:proofErr w:type="gramStart"/>
            <w:r w:rsidRPr="007D28E0">
              <w:rPr>
                <w:rFonts w:ascii="Times New Roman" w:eastAsia="SimSun" w:hAnsi="Times New Roman"/>
                <w:color w:val="00000A"/>
                <w:sz w:val="24"/>
                <w:szCs w:val="24"/>
                <w:lang w:eastAsia="zh-CN" w:bidi="hi-IN"/>
              </w:rPr>
              <w:t xml:space="preserve">Fugaš,  </w:t>
            </w:r>
            <w:proofErr w:type="spellStart"/>
            <w:r w:rsidRPr="007D28E0">
              <w:rPr>
                <w:rFonts w:ascii="Times New Roman" w:eastAsia="SimSun" w:hAnsi="Times New Roman"/>
                <w:color w:val="00000A"/>
                <w:sz w:val="24"/>
                <w:szCs w:val="24"/>
                <w:lang w:eastAsia="zh-CN" w:bidi="hi-IN"/>
              </w:rPr>
              <w:t>i</w:t>
            </w:r>
            <w:proofErr w:type="spellEnd"/>
            <w:proofErr w:type="gramEnd"/>
          </w:p>
          <w:p w14:paraId="2EFCC651"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color w:val="00000A"/>
                <w:sz w:val="24"/>
                <w:szCs w:val="24"/>
                <w:highlight w:val="lightGray"/>
                <w:lang w:eastAsia="zh-CN" w:bidi="hi-IN"/>
              </w:rPr>
              <w:t>[</w:t>
            </w:r>
            <w:proofErr w:type="spellStart"/>
            <w:r w:rsidRPr="007D28E0">
              <w:rPr>
                <w:rFonts w:ascii="Times New Roman" w:eastAsia="SimSun" w:hAnsi="Times New Roman"/>
                <w:b/>
                <w:i/>
                <w:iCs/>
                <w:color w:val="00000A"/>
                <w:sz w:val="24"/>
                <w:szCs w:val="24"/>
                <w:highlight w:val="lightGray"/>
                <w:lang w:eastAsia="zh-CN" w:bidi="hi-IN"/>
              </w:rPr>
              <w:t>tvrtka</w:t>
            </w:r>
            <w:proofErr w:type="spellEnd"/>
            <w:r w:rsidRPr="007D28E0">
              <w:rPr>
                <w:rFonts w:ascii="Times New Roman" w:eastAsia="SimSun" w:hAnsi="Times New Roman"/>
                <w:b/>
                <w:i/>
                <w:iCs/>
                <w:color w:val="00000A"/>
                <w:sz w:val="24"/>
                <w:szCs w:val="24"/>
                <w:highlight w:val="lightGray"/>
                <w:lang w:eastAsia="zh-CN" w:bidi="hi-IN"/>
              </w:rPr>
              <w:t xml:space="preserve"> </w:t>
            </w:r>
            <w:proofErr w:type="spellStart"/>
            <w:r w:rsidRPr="007D28E0">
              <w:rPr>
                <w:rFonts w:ascii="Times New Roman" w:eastAsia="SimSun" w:hAnsi="Times New Roman"/>
                <w:b/>
                <w:i/>
                <w:iCs/>
                <w:color w:val="00000A"/>
                <w:sz w:val="24"/>
                <w:szCs w:val="24"/>
                <w:highlight w:val="lightGray"/>
                <w:lang w:eastAsia="zh-CN" w:bidi="hi-IN"/>
              </w:rPr>
              <w:t>društva</w:t>
            </w:r>
            <w:proofErr w:type="spellEnd"/>
            <w:r w:rsidRPr="007D28E0">
              <w:rPr>
                <w:rFonts w:ascii="Times New Roman" w:eastAsia="SimSun" w:hAnsi="Times New Roman"/>
                <w:b/>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pravni</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oblik</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osnovano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koje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djeluje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prema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zakonima</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nadležnost</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adresom</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sjedišta</w:t>
            </w:r>
            <w:proofErr w:type="spellEnd"/>
            <w:r w:rsidRPr="007D28E0">
              <w:rPr>
                <w:rFonts w:ascii="Times New Roman" w:eastAsia="SimSun" w:hAnsi="Times New Roman"/>
                <w:color w:val="00000A"/>
                <w:sz w:val="24"/>
                <w:szCs w:val="24"/>
                <w:lang w:eastAsia="zh-CN" w:bidi="hi-IN"/>
              </w:rPr>
              <w:t xml:space="preserve"> u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color w:val="00000A"/>
                <w:sz w:val="24"/>
                <w:szCs w:val="24"/>
                <w:highlight w:val="lightGray"/>
                <w:lang w:eastAsia="zh-CN" w:bidi="hi-IN"/>
              </w:rPr>
              <w:t>adresa</w:t>
            </w:r>
            <w:proofErr w:type="spellEnd"/>
            <w:r w:rsidRPr="007D28E0">
              <w:rPr>
                <w:rFonts w:ascii="Times New Roman" w:eastAsia="SimSun" w:hAnsi="Times New Roman"/>
                <w:color w:val="00000A"/>
                <w:sz w:val="24"/>
                <w:szCs w:val="24"/>
                <w:highlight w:val="lightGray"/>
                <w:lang w:eastAsia="zh-CN" w:bidi="hi-IN"/>
              </w:rPr>
              <w:t xml:space="preserve"> </w:t>
            </w:r>
            <w:proofErr w:type="spellStart"/>
            <w:r w:rsidRPr="007D28E0">
              <w:rPr>
                <w:rFonts w:ascii="Times New Roman" w:eastAsia="SimSun" w:hAnsi="Times New Roman"/>
                <w:color w:val="00000A"/>
                <w:sz w:val="24"/>
                <w:szCs w:val="24"/>
                <w:highlight w:val="lightGray"/>
                <w:lang w:eastAsia="zh-CN" w:bidi="hi-IN"/>
              </w:rPr>
              <w:t>sjedišta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nadalje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b/>
                <w:bCs/>
                <w:color w:val="00000A"/>
                <w:sz w:val="24"/>
                <w:szCs w:val="24"/>
                <w:lang w:eastAsia="zh-CN" w:bidi="hi-IN"/>
              </w:rPr>
              <w:t>Prenositelj</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zastupano</w:t>
            </w:r>
            <w:proofErr w:type="spellEnd"/>
            <w:r w:rsidRPr="007D28E0">
              <w:rPr>
                <w:rFonts w:ascii="Times New Roman" w:eastAsia="SimSun" w:hAnsi="Times New Roman"/>
                <w:color w:val="00000A"/>
                <w:sz w:val="24"/>
                <w:szCs w:val="24"/>
                <w:lang w:eastAsia="zh-CN" w:bidi="hi-IN"/>
              </w:rPr>
              <w:t xml:space="preserve"> od </w:t>
            </w:r>
            <w:proofErr w:type="spellStart"/>
            <w:r w:rsidRPr="007D28E0">
              <w:rPr>
                <w:rFonts w:ascii="Times New Roman" w:eastAsia="SimSun" w:hAnsi="Times New Roman"/>
                <w:color w:val="00000A"/>
                <w:sz w:val="24"/>
                <w:szCs w:val="24"/>
                <w:lang w:eastAsia="zh-CN" w:bidi="hi-IN"/>
              </w:rPr>
              <w:t>strane</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funkcija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puno</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ime</w:t>
            </w:r>
            <w:proofErr w:type="spellEnd"/>
            <w:proofErr w:type="gramStart"/>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proofErr w:type="gramEnd"/>
          </w:p>
          <w:p w14:paraId="6524E3F6"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color w:val="00000A"/>
                <w:sz w:val="24"/>
                <w:szCs w:val="24"/>
                <w:highlight w:val="lightGray"/>
                <w:lang w:eastAsia="zh-CN" w:bidi="hi-IN"/>
              </w:rPr>
              <w:t>[</w:t>
            </w:r>
            <w:proofErr w:type="spellStart"/>
            <w:r w:rsidRPr="007D28E0">
              <w:rPr>
                <w:rFonts w:ascii="Times New Roman" w:eastAsia="SimSun" w:hAnsi="Times New Roman"/>
                <w:b/>
                <w:i/>
                <w:iCs/>
                <w:color w:val="00000A"/>
                <w:sz w:val="24"/>
                <w:szCs w:val="24"/>
                <w:highlight w:val="lightGray"/>
                <w:lang w:eastAsia="zh-CN" w:bidi="hi-IN"/>
              </w:rPr>
              <w:t>tvrtka</w:t>
            </w:r>
            <w:proofErr w:type="spellEnd"/>
            <w:r w:rsidRPr="007D28E0">
              <w:rPr>
                <w:rFonts w:ascii="Times New Roman" w:eastAsia="SimSun" w:hAnsi="Times New Roman"/>
                <w:b/>
                <w:i/>
                <w:iCs/>
                <w:color w:val="00000A"/>
                <w:sz w:val="24"/>
                <w:szCs w:val="24"/>
                <w:highlight w:val="lightGray"/>
                <w:lang w:eastAsia="zh-CN" w:bidi="hi-IN"/>
              </w:rPr>
              <w:t xml:space="preserve"> </w:t>
            </w:r>
            <w:proofErr w:type="spellStart"/>
            <w:r w:rsidRPr="007D28E0">
              <w:rPr>
                <w:rFonts w:ascii="Times New Roman" w:eastAsia="SimSun" w:hAnsi="Times New Roman"/>
                <w:b/>
                <w:i/>
                <w:iCs/>
                <w:color w:val="00000A"/>
                <w:sz w:val="24"/>
                <w:szCs w:val="24"/>
                <w:highlight w:val="lightGray"/>
                <w:lang w:eastAsia="zh-CN" w:bidi="hi-IN"/>
              </w:rPr>
              <w:t>društva</w:t>
            </w:r>
            <w:proofErr w:type="spellEnd"/>
            <w:r w:rsidRPr="007D28E0">
              <w:rPr>
                <w:rFonts w:ascii="Times New Roman" w:eastAsia="SimSun" w:hAnsi="Times New Roman"/>
                <w:b/>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pravni</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oblik</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osnovano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koje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djeluje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prema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zakonima</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nadležnost</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adresom</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sjedišta</w:t>
            </w:r>
            <w:proofErr w:type="spellEnd"/>
            <w:r w:rsidRPr="007D28E0">
              <w:rPr>
                <w:rFonts w:ascii="Times New Roman" w:eastAsia="SimSun" w:hAnsi="Times New Roman"/>
                <w:color w:val="00000A"/>
                <w:sz w:val="24"/>
                <w:szCs w:val="24"/>
                <w:lang w:eastAsia="zh-CN" w:bidi="hi-IN"/>
              </w:rPr>
              <w:t xml:space="preserve"> u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color w:val="00000A"/>
                <w:sz w:val="24"/>
                <w:szCs w:val="24"/>
                <w:highlight w:val="lightGray"/>
                <w:lang w:eastAsia="zh-CN" w:bidi="hi-IN"/>
              </w:rPr>
              <w:t>adresa</w:t>
            </w:r>
            <w:proofErr w:type="spellEnd"/>
            <w:r w:rsidRPr="007D28E0">
              <w:rPr>
                <w:rFonts w:ascii="Times New Roman" w:eastAsia="SimSun" w:hAnsi="Times New Roman"/>
                <w:color w:val="00000A"/>
                <w:sz w:val="24"/>
                <w:szCs w:val="24"/>
                <w:highlight w:val="lightGray"/>
                <w:lang w:eastAsia="zh-CN" w:bidi="hi-IN"/>
              </w:rPr>
              <w:t xml:space="preserve"> </w:t>
            </w:r>
            <w:proofErr w:type="spellStart"/>
            <w:r w:rsidRPr="007D28E0">
              <w:rPr>
                <w:rFonts w:ascii="Times New Roman" w:eastAsia="SimSun" w:hAnsi="Times New Roman"/>
                <w:color w:val="00000A"/>
                <w:sz w:val="24"/>
                <w:szCs w:val="24"/>
                <w:highlight w:val="lightGray"/>
                <w:lang w:eastAsia="zh-CN" w:bidi="hi-IN"/>
              </w:rPr>
              <w:t>sjedišta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nadalje</w:t>
            </w:r>
            <w:proofErr w:type="spellEnd"/>
            <w:r w:rsidRPr="007D28E0">
              <w:rPr>
                <w:rFonts w:ascii="Times New Roman" w:eastAsia="SimSun" w:hAnsi="Times New Roman"/>
                <w:color w:val="00000A"/>
                <w:sz w:val="24"/>
                <w:szCs w:val="24"/>
                <w:lang w:eastAsia="zh-CN" w:bidi="hi-IN"/>
              </w:rPr>
              <w:t xml:space="preserve"> u </w:t>
            </w:r>
            <w:proofErr w:type="spellStart"/>
            <w:r w:rsidRPr="007D28E0">
              <w:rPr>
                <w:rFonts w:ascii="Times New Roman" w:eastAsia="SimSun" w:hAnsi="Times New Roman"/>
                <w:color w:val="00000A"/>
                <w:sz w:val="24"/>
                <w:szCs w:val="24"/>
                <w:lang w:eastAsia="zh-CN" w:bidi="hi-IN"/>
              </w:rPr>
              <w:t>tekstu</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b/>
                <w:bCs/>
                <w:color w:val="00000A"/>
                <w:sz w:val="24"/>
                <w:szCs w:val="24"/>
                <w:lang w:eastAsia="zh-CN" w:bidi="hi-IN"/>
              </w:rPr>
              <w:t>Stjecatelj</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zastupano</w:t>
            </w:r>
            <w:proofErr w:type="spellEnd"/>
            <w:r w:rsidRPr="007D28E0">
              <w:rPr>
                <w:rFonts w:ascii="Times New Roman" w:eastAsia="SimSun" w:hAnsi="Times New Roman"/>
                <w:color w:val="00000A"/>
                <w:sz w:val="24"/>
                <w:szCs w:val="24"/>
                <w:lang w:eastAsia="zh-CN" w:bidi="hi-IN"/>
              </w:rPr>
              <w:t xml:space="preserve"> od </w:t>
            </w:r>
            <w:proofErr w:type="spellStart"/>
            <w:r w:rsidRPr="007D28E0">
              <w:rPr>
                <w:rFonts w:ascii="Times New Roman" w:eastAsia="SimSun" w:hAnsi="Times New Roman"/>
                <w:color w:val="00000A"/>
                <w:sz w:val="24"/>
                <w:szCs w:val="24"/>
                <w:lang w:eastAsia="zh-CN" w:bidi="hi-IN"/>
              </w:rPr>
              <w:t>strane</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color w:val="00000A"/>
                <w:sz w:val="24"/>
                <w:szCs w:val="24"/>
                <w:highlight w:val="lightGray"/>
                <w:lang w:eastAsia="zh-CN" w:bidi="hi-IN"/>
              </w:rPr>
              <w:t>funkcija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puno</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ime</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
          <w:p w14:paraId="534A3373"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60A4AFDF" w14:textId="77777777" w:rsidR="006F11BE" w:rsidRPr="007D28E0" w:rsidRDefault="006F11BE" w:rsidP="006F11BE">
            <w:pPr>
              <w:spacing w:after="12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Pri </w:t>
            </w:r>
            <w:proofErr w:type="spellStart"/>
            <w:r w:rsidRPr="007D28E0">
              <w:rPr>
                <w:rFonts w:ascii="Times New Roman" w:eastAsia="SimSun" w:hAnsi="Times New Roman"/>
                <w:color w:val="000000"/>
                <w:sz w:val="24"/>
                <w:szCs w:val="24"/>
                <w:lang w:bidi="hi-IN"/>
              </w:rPr>
              <w:t>čemu</w:t>
            </w:r>
            <w:proofErr w:type="spellEnd"/>
            <w:r w:rsidRPr="007D28E0">
              <w:rPr>
                <w:rFonts w:ascii="Times New Roman" w:eastAsia="SimSun" w:hAnsi="Times New Roman"/>
                <w:color w:val="000000"/>
                <w:sz w:val="24"/>
                <w:szCs w:val="24"/>
                <w:lang w:bidi="hi-IN"/>
              </w:rPr>
              <w:t>:</w:t>
            </w:r>
          </w:p>
          <w:p w14:paraId="28FBE9D6" w14:textId="6611D581" w:rsidR="006F11BE" w:rsidRPr="007D28E0" w:rsidRDefault="006F11BE" w:rsidP="00CB6D27">
            <w:pPr>
              <w:numPr>
                <w:ilvl w:val="0"/>
                <w:numId w:val="6"/>
              </w:numPr>
              <w:autoSpaceDE/>
              <w:autoSpaceDN/>
              <w:adjustRightInd/>
              <w:spacing w:before="0" w:after="120" w:line="240" w:lineRule="auto"/>
              <w:ind w:left="313" w:hanging="142"/>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Prenositelj</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sa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Operatorom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sklopio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w:t>
            </w:r>
            <w:proofErr w:type="spellEnd"/>
            <w:r w:rsidRPr="007D28E0">
              <w:rPr>
                <w:rFonts w:ascii="Times New Roman" w:eastAsia="SimSun" w:hAnsi="Times New Roman"/>
                <w:color w:val="000000"/>
                <w:sz w:val="24"/>
                <w:szCs w:val="24"/>
                <w:lang w:bidi="hi-IN"/>
              </w:rPr>
              <w:t xml:space="preserve"> o </w:t>
            </w:r>
            <w:proofErr w:type="spellStart"/>
            <w:r w:rsidRPr="007D28E0">
              <w:rPr>
                <w:rFonts w:ascii="Times New Roman" w:eastAsia="SimSun" w:hAnsi="Times New Roman"/>
                <w:color w:val="000000"/>
                <w:sz w:val="24"/>
                <w:szCs w:val="24"/>
                <w:lang w:bidi="hi-IN"/>
              </w:rPr>
              <w:t>korištenju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terminala</w:t>
            </w:r>
            <w:proofErr w:type="spellEnd"/>
            <w:r w:rsidRPr="007D28E0">
              <w:rPr>
                <w:rFonts w:ascii="Times New Roman" w:eastAsia="SimSun" w:hAnsi="Times New Roman"/>
                <w:color w:val="000000"/>
                <w:sz w:val="24"/>
                <w:szCs w:val="24"/>
                <w:lang w:bidi="hi-IN"/>
              </w:rPr>
              <w:t xml:space="preserve"> za </w:t>
            </w:r>
            <w:proofErr w:type="spellStart"/>
            <w:r w:rsidRPr="007D28E0">
              <w:rPr>
                <w:rFonts w:ascii="Times New Roman" w:eastAsia="SimSun" w:hAnsi="Times New Roman"/>
                <w:color w:val="000000"/>
                <w:sz w:val="24"/>
                <w:szCs w:val="24"/>
                <w:lang w:bidi="hi-IN"/>
              </w:rPr>
              <w:t>ukapljeni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prirodni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plin</w:t>
            </w:r>
            <w:proofErr w:type="spellEnd"/>
            <w:r w:rsidRPr="007D28E0">
              <w:rPr>
                <w:rFonts w:ascii="Times New Roman" w:eastAsia="SimSun" w:hAnsi="Times New Roman"/>
                <w:color w:val="000000"/>
                <w:sz w:val="24"/>
                <w:szCs w:val="24"/>
                <w:lang w:bidi="hi-IN"/>
              </w:rPr>
              <w:t xml:space="preserve"> </w:t>
            </w:r>
            <w:bookmarkStart w:id="0" w:name="_Hlk71036541"/>
            <w:proofErr w:type="spellStart"/>
            <w:r w:rsidRPr="007D28E0">
              <w:rPr>
                <w:rFonts w:ascii="Times New Roman" w:eastAsia="SimSun" w:hAnsi="Times New Roman"/>
                <w:color w:val="000000"/>
                <w:sz w:val="24"/>
                <w:szCs w:val="24"/>
                <w:lang w:bidi="hi-IN"/>
              </w:rPr>
              <w:t>broj</w:t>
            </w:r>
            <w:proofErr w:type="spellEnd"/>
            <w:r w:rsidRPr="007D28E0">
              <w:rPr>
                <w:rFonts w:ascii="Times New Roman" w:eastAsia="SimSun" w:hAnsi="Times New Roman"/>
                <w:color w:val="000000"/>
                <w:sz w:val="24"/>
                <w:szCs w:val="24"/>
                <w:lang w:bidi="hi-IN"/>
              </w:rPr>
              <w:t xml:space="preserve">: </w:t>
            </w:r>
            <w:r w:rsidRPr="007D28E0">
              <w:rPr>
                <w:rFonts w:ascii="Times New Roman" w:eastAsia="SimSun" w:hAnsi="Times New Roman"/>
                <w:color w:val="000000"/>
                <w:sz w:val="24"/>
                <w:szCs w:val="24"/>
                <w:highlight w:val="lightGray"/>
                <w:lang w:bidi="hi-IN"/>
              </w:rPr>
              <w:t>[•/</w:t>
            </w:r>
            <w:proofErr w:type="spellStart"/>
            <w:r w:rsidRPr="007D28E0">
              <w:rPr>
                <w:rFonts w:ascii="Times New Roman" w:eastAsia="SimSun" w:hAnsi="Times New Roman"/>
                <w:color w:val="000000"/>
                <w:sz w:val="24"/>
                <w:szCs w:val="24"/>
                <w:highlight w:val="lightGray"/>
                <w:lang w:bidi="hi-IN"/>
              </w:rPr>
              <w:t>brisati</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ako</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nije</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primjenjivo</w:t>
            </w:r>
            <w:proofErr w:type="spellEnd"/>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od dana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w:t>
            </w:r>
            <w:bookmarkEnd w:id="0"/>
            <w:r w:rsidRPr="007D28E0">
              <w:rPr>
                <w:rFonts w:ascii="Times New Roman" w:eastAsia="SimSun" w:hAnsi="Times New Roman"/>
                <w:color w:val="000000"/>
                <w:sz w:val="24"/>
                <w:szCs w:val="24"/>
                <w:lang w:bidi="hi-IN"/>
              </w:rPr>
              <w:t>(</w:t>
            </w:r>
            <w:proofErr w:type="spellStart"/>
            <w:r w:rsidRPr="007D28E0">
              <w:rPr>
                <w:rFonts w:ascii="Times New Roman" w:eastAsia="SimSun" w:hAnsi="Times New Roman"/>
                <w:color w:val="000000"/>
                <w:sz w:val="24"/>
                <w:szCs w:val="24"/>
                <w:lang w:bidi="hi-IN"/>
              </w:rPr>
              <w:t>dalje</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tekstu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kojim</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Prenositelj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ugovorio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UPP-a, a </w:t>
            </w:r>
            <w:proofErr w:type="spellStart"/>
            <w:r w:rsidRPr="007D28E0">
              <w:rPr>
                <w:rFonts w:ascii="Times New Roman" w:eastAsia="SimSun" w:hAnsi="Times New Roman"/>
                <w:color w:val="000000"/>
                <w:sz w:val="24"/>
                <w:szCs w:val="24"/>
                <w:lang w:bidi="hi-IN"/>
              </w:rPr>
              <w:t>kojeg</w:t>
            </w:r>
            <w:proofErr w:type="spellEnd"/>
            <w:r w:rsidRPr="007D28E0">
              <w:rPr>
                <w:rFonts w:ascii="Times New Roman" w:eastAsia="SimSun" w:hAnsi="Times New Roman"/>
                <w:color w:val="000000"/>
                <w:sz w:val="24"/>
                <w:szCs w:val="24"/>
                <w:lang w:bidi="hi-IN"/>
              </w:rPr>
              <w:t xml:space="preserve"> ne </w:t>
            </w:r>
            <w:proofErr w:type="spellStart"/>
            <w:r w:rsidRPr="007D28E0">
              <w:rPr>
                <w:rFonts w:ascii="Times New Roman" w:eastAsia="SimSun" w:hAnsi="Times New Roman"/>
                <w:color w:val="000000"/>
                <w:sz w:val="24"/>
                <w:szCs w:val="24"/>
                <w:lang w:bidi="hi-IN"/>
              </w:rPr>
              <w:t>namjerava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koristiti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želi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prenijeti</w:t>
            </w:r>
            <w:proofErr w:type="spellEnd"/>
            <w:r w:rsidRPr="007D28E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prava</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korištenja</w:t>
            </w:r>
            <w:proofErr w:type="spellEnd"/>
            <w:r w:rsidR="00E2216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predmetn</w:t>
            </w:r>
            <w:r w:rsidR="00E22160">
              <w:rPr>
                <w:rFonts w:ascii="Times New Roman" w:eastAsia="SimSun" w:hAnsi="Times New Roman"/>
                <w:color w:val="000000"/>
                <w:sz w:val="24"/>
                <w:szCs w:val="24"/>
                <w:lang w:bidi="hi-IN"/>
              </w:rPr>
              <w:t>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w:t>
            </w:r>
            <w:r w:rsidR="00E22160">
              <w:rPr>
                <w:rFonts w:ascii="Times New Roman" w:eastAsia="SimSun" w:hAnsi="Times New Roman"/>
                <w:color w:val="000000"/>
                <w:sz w:val="24"/>
                <w:szCs w:val="24"/>
                <w:lang w:bidi="hi-IN"/>
              </w:rPr>
              <w: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UPP-a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Stjecatelja</w:t>
            </w:r>
            <w:proofErr w:type="spellEnd"/>
            <w:r w:rsidRPr="007D28E0">
              <w:rPr>
                <w:rFonts w:ascii="Times New Roman" w:eastAsia="SimSun" w:hAnsi="Times New Roman"/>
                <w:color w:val="000000"/>
                <w:sz w:val="24"/>
                <w:szCs w:val="24"/>
                <w:lang w:bidi="hi-IN"/>
              </w:rPr>
              <w:t>.</w:t>
            </w:r>
          </w:p>
          <w:p w14:paraId="634678D4" w14:textId="0FFEC97A" w:rsidR="006F11BE" w:rsidRPr="007D28E0" w:rsidRDefault="006F11BE" w:rsidP="00CB6D27">
            <w:pPr>
              <w:numPr>
                <w:ilvl w:val="0"/>
                <w:numId w:val="6"/>
              </w:numPr>
              <w:autoSpaceDE/>
              <w:autoSpaceDN/>
              <w:adjustRightInd/>
              <w:spacing w:before="0" w:after="120" w:line="240" w:lineRule="auto"/>
              <w:ind w:left="313" w:hanging="142"/>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Stjecatelj</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imatelj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dozvole</w:t>
            </w:r>
            <w:proofErr w:type="spellEnd"/>
            <w:r w:rsidRPr="007D28E0">
              <w:rPr>
                <w:rFonts w:ascii="Times New Roman" w:eastAsia="SimSun" w:hAnsi="Times New Roman"/>
                <w:color w:val="000000"/>
                <w:sz w:val="24"/>
                <w:szCs w:val="24"/>
                <w:lang w:bidi="hi-IN"/>
              </w:rPr>
              <w:t xml:space="preserve"> za </w:t>
            </w:r>
            <w:r w:rsidRPr="007D28E0">
              <w:rPr>
                <w:rFonts w:ascii="Times New Roman" w:eastAsia="SimSun" w:hAnsi="Times New Roman"/>
                <w:color w:val="000000"/>
                <w:sz w:val="24"/>
                <w:szCs w:val="24"/>
                <w:highlight w:val="lightGray"/>
                <w:lang w:bidi="hi-IN"/>
              </w:rPr>
              <w:t>[</w:t>
            </w:r>
            <w:proofErr w:type="spellStart"/>
            <w:r w:rsidRPr="007D28E0">
              <w:rPr>
                <w:rFonts w:ascii="Times New Roman" w:eastAsia="SimSun" w:hAnsi="Times New Roman"/>
                <w:color w:val="000000"/>
                <w:sz w:val="24"/>
                <w:szCs w:val="24"/>
                <w:highlight w:val="lightGray"/>
                <w:lang w:bidi="hi-IN"/>
              </w:rPr>
              <w:t>opskrbu</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plinom</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ili</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trgovinu</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plinom</w:t>
            </w:r>
            <w:proofErr w:type="spellEnd"/>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izdane</w:t>
            </w:r>
            <w:proofErr w:type="spellEnd"/>
            <w:r w:rsidRPr="007D28E0">
              <w:rPr>
                <w:rFonts w:ascii="Times New Roman" w:eastAsia="SimSun" w:hAnsi="Times New Roman"/>
                <w:color w:val="000000"/>
                <w:sz w:val="24"/>
                <w:szCs w:val="24"/>
                <w:lang w:bidi="hi-IN"/>
              </w:rPr>
              <w:t xml:space="preserve"> od </w:t>
            </w:r>
            <w:proofErr w:type="spellStart"/>
            <w:r w:rsidRPr="007D28E0">
              <w:rPr>
                <w:rFonts w:ascii="Times New Roman" w:eastAsia="SimSun" w:hAnsi="Times New Roman"/>
                <w:color w:val="000000"/>
                <w:sz w:val="24"/>
                <w:szCs w:val="24"/>
                <w:lang w:bidi="hi-IN"/>
              </w:rPr>
              <w:t>Hrvatske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energetske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regulatorne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agencije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broj</w:t>
            </w:r>
            <w:proofErr w:type="spellEnd"/>
            <w:r w:rsidRPr="007D28E0">
              <w:rPr>
                <w:rFonts w:ascii="Times New Roman" w:eastAsia="SimSun" w:hAnsi="Times New Roman"/>
                <w:color w:val="000000"/>
                <w:sz w:val="24"/>
                <w:szCs w:val="24"/>
                <w:lang w:bidi="hi-IN"/>
              </w:rPr>
              <w:t xml:space="preserve">: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od dana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potpisom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Pr="007D28E0">
              <w:rPr>
                <w:rFonts w:ascii="Times New Roman" w:eastAsia="SimSun" w:hAnsi="Times New Roman"/>
                <w:color w:val="000000"/>
                <w:sz w:val="24"/>
                <w:szCs w:val="24"/>
                <w:lang w:bidi="hi-IN"/>
              </w:rPr>
              <w:t>Prijenosu</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prava</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korištenja</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ugovorenog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dalje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w:t>
            </w:r>
            <w:proofErr w:type="spellEnd"/>
            <w:r w:rsidRPr="007D28E0">
              <w:rPr>
                <w:rFonts w:ascii="Times New Roman" w:eastAsia="SimSun" w:hAnsi="Times New Roman"/>
                <w:b/>
                <w:bCs/>
                <w:color w:val="000000"/>
                <w:sz w:val="24"/>
                <w:szCs w:val="24"/>
                <w:lang w:bidi="hi-IN"/>
              </w:rPr>
              <w:t xml:space="preserve"> o </w:t>
            </w:r>
            <w:proofErr w:type="spellStart"/>
            <w:r w:rsidR="006B2B5E" w:rsidRPr="007D28E0">
              <w:rPr>
                <w:rFonts w:ascii="Times New Roman" w:eastAsia="SimSun" w:hAnsi="Times New Roman"/>
                <w:b/>
                <w:bCs/>
                <w:color w:val="000000"/>
                <w:sz w:val="24"/>
                <w:szCs w:val="24"/>
                <w:lang w:bidi="hi-IN"/>
              </w:rPr>
              <w:t>p</w:t>
            </w:r>
            <w:r w:rsidRPr="007D28E0">
              <w:rPr>
                <w:rFonts w:ascii="Times New Roman" w:eastAsia="SimSun" w:hAnsi="Times New Roman"/>
                <w:b/>
                <w:bCs/>
                <w:color w:val="000000"/>
                <w:sz w:val="24"/>
                <w:szCs w:val="24"/>
                <w:lang w:bidi="hi-IN"/>
              </w:rPr>
              <w:t>rijenosu</w:t>
            </w:r>
            <w:proofErr w:type="spellEnd"/>
            <w:r w:rsidR="00E22160">
              <w:rPr>
                <w:rFonts w:ascii="Times New Roman" w:eastAsia="SimSun" w:hAnsi="Times New Roman"/>
                <w:b/>
                <w:bCs/>
                <w:color w:val="000000"/>
                <w:sz w:val="24"/>
                <w:szCs w:val="24"/>
                <w:lang w:bidi="hi-IN"/>
              </w:rPr>
              <w:t xml:space="preserve"> </w:t>
            </w:r>
            <w:proofErr w:type="spellStart"/>
            <w:r w:rsidR="00E22160">
              <w:rPr>
                <w:rFonts w:ascii="Times New Roman" w:eastAsia="SimSun" w:hAnsi="Times New Roman"/>
                <w:b/>
                <w:bCs/>
                <w:color w:val="000000"/>
                <w:sz w:val="24"/>
                <w:szCs w:val="24"/>
                <w:lang w:bidi="hi-IN"/>
              </w:rPr>
              <w:t>prava</w:t>
            </w:r>
            <w:proofErr w:type="spellEnd"/>
            <w:r w:rsidR="00E22160">
              <w:rPr>
                <w:rFonts w:ascii="Times New Roman" w:eastAsia="SimSun" w:hAnsi="Times New Roman"/>
                <w:b/>
                <w:bCs/>
                <w:color w:val="000000"/>
                <w:sz w:val="24"/>
                <w:szCs w:val="24"/>
                <w:lang w:bidi="hi-IN"/>
              </w:rPr>
              <w:t xml:space="preserve"> </w:t>
            </w:r>
            <w:proofErr w:type="spellStart"/>
            <w:r w:rsidR="00E22160">
              <w:rPr>
                <w:rFonts w:ascii="Times New Roman" w:eastAsia="SimSun" w:hAnsi="Times New Roman"/>
                <w:b/>
                <w:bCs/>
                <w:color w:val="000000"/>
                <w:sz w:val="24"/>
                <w:szCs w:val="24"/>
                <w:lang w:bidi="hi-IN"/>
              </w:rPr>
              <w:t>korištenja</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jamči</w:t>
            </w:r>
            <w:proofErr w:type="spellEnd"/>
            <w:r w:rsidRPr="007D28E0">
              <w:rPr>
                <w:rFonts w:ascii="Times New Roman" w:eastAsia="SimSun" w:hAnsi="Times New Roman"/>
                <w:color w:val="000000"/>
                <w:sz w:val="24"/>
                <w:szCs w:val="24"/>
                <w:lang w:bidi="hi-IN"/>
              </w:rPr>
              <w:t xml:space="preserve"> da </w:t>
            </w:r>
            <w:proofErr w:type="spellStart"/>
            <w:r w:rsidRPr="007D28E0">
              <w:rPr>
                <w:rFonts w:ascii="Times New Roman" w:eastAsia="SimSun" w:hAnsi="Times New Roman"/>
                <w:color w:val="000000"/>
                <w:sz w:val="24"/>
                <w:szCs w:val="24"/>
                <w:lang w:bidi="hi-IN"/>
              </w:rPr>
              <w:t>ispunjava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sve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uvjete</w:t>
            </w:r>
            <w:proofErr w:type="spellEnd"/>
            <w:r w:rsidRPr="007D28E0">
              <w:rPr>
                <w:rFonts w:ascii="Times New Roman" w:eastAsia="SimSun" w:hAnsi="Times New Roman"/>
                <w:color w:val="000000"/>
                <w:sz w:val="24"/>
                <w:szCs w:val="24"/>
                <w:lang w:bidi="hi-IN"/>
              </w:rPr>
              <w:t xml:space="preserve"> za </w:t>
            </w:r>
            <w:proofErr w:type="spellStart"/>
            <w:r w:rsidRPr="007D28E0">
              <w:rPr>
                <w:rFonts w:ascii="Times New Roman" w:eastAsia="SimSun" w:hAnsi="Times New Roman"/>
                <w:color w:val="000000"/>
                <w:sz w:val="24"/>
                <w:szCs w:val="24"/>
                <w:lang w:bidi="hi-IN"/>
              </w:rPr>
              <w:t>korisnika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terminala</w:t>
            </w:r>
            <w:proofErr w:type="spellEnd"/>
            <w:r w:rsidRPr="007D28E0">
              <w:rPr>
                <w:rFonts w:ascii="Times New Roman" w:eastAsia="SimSun" w:hAnsi="Times New Roman"/>
                <w:color w:val="000000"/>
                <w:sz w:val="24"/>
                <w:szCs w:val="24"/>
                <w:lang w:bidi="hi-IN"/>
              </w:rPr>
              <w:t xml:space="preserve"> za UPP </w:t>
            </w:r>
            <w:bookmarkStart w:id="1" w:name="_Hlk71110588"/>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zajedničkog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korisnika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terminala</w:t>
            </w:r>
            <w:proofErr w:type="spellEnd"/>
            <w:r w:rsidRPr="007D28E0">
              <w:rPr>
                <w:rFonts w:ascii="Times New Roman" w:eastAsia="SimSun" w:hAnsi="Times New Roman"/>
                <w:color w:val="000000"/>
                <w:sz w:val="24"/>
                <w:szCs w:val="24"/>
                <w:lang w:bidi="hi-IN"/>
              </w:rPr>
              <w:t xml:space="preserve"> za UPP </w:t>
            </w:r>
            <w:proofErr w:type="spellStart"/>
            <w:r w:rsidRPr="007D28E0">
              <w:rPr>
                <w:rFonts w:ascii="Times New Roman" w:eastAsia="SimSun" w:hAnsi="Times New Roman"/>
                <w:color w:val="000000"/>
                <w:sz w:val="24"/>
                <w:szCs w:val="24"/>
                <w:lang w:bidi="hi-IN"/>
              </w:rPr>
              <w:t>predviđene</w:t>
            </w:r>
            <w:proofErr w:type="spellEnd"/>
            <w:r w:rsidRPr="007D28E0">
              <w:rPr>
                <w:rFonts w:ascii="Times New Roman" w:eastAsia="SimSun" w:hAnsi="Times New Roman"/>
                <w:color w:val="000000"/>
                <w:sz w:val="24"/>
                <w:szCs w:val="24"/>
                <w:lang w:bidi="hi-IN"/>
              </w:rPr>
              <w:t xml:space="preserve"> </w:t>
            </w:r>
            <w:bookmarkEnd w:id="1"/>
            <w:proofErr w:type="spellStart"/>
            <w:r w:rsidRPr="007D28E0">
              <w:rPr>
                <w:rFonts w:ascii="Times New Roman" w:eastAsia="SimSun" w:hAnsi="Times New Roman"/>
                <w:color w:val="000000"/>
                <w:sz w:val="24"/>
                <w:szCs w:val="24"/>
                <w:lang w:bidi="hi-IN"/>
              </w:rPr>
              <w:t>Pravilima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korištenja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terminala</w:t>
            </w:r>
            <w:proofErr w:type="spellEnd"/>
            <w:r w:rsidRPr="007D28E0">
              <w:rPr>
                <w:rFonts w:ascii="Times New Roman" w:eastAsia="SimSun" w:hAnsi="Times New Roman"/>
                <w:color w:val="000000"/>
                <w:sz w:val="24"/>
                <w:szCs w:val="24"/>
                <w:lang w:bidi="hi-IN"/>
              </w:rPr>
              <w:t xml:space="preserve"> za UPP (</w:t>
            </w:r>
            <w:proofErr w:type="spellStart"/>
            <w:r w:rsidRPr="007D28E0">
              <w:rPr>
                <w:rFonts w:ascii="Times New Roman" w:eastAsia="SimSun" w:hAnsi="Times New Roman"/>
                <w:color w:val="000000"/>
                <w:sz w:val="24"/>
                <w:szCs w:val="24"/>
                <w:lang w:bidi="hi-IN"/>
              </w:rPr>
              <w:t>Narodne</w:t>
            </w:r>
            <w:proofErr w:type="spellEnd"/>
            <w:r w:rsidRPr="007D28E0">
              <w:rPr>
                <w:rFonts w:ascii="Times New Roman" w:eastAsia="SimSun" w:hAnsi="Times New Roman"/>
                <w:color w:val="000000"/>
                <w:sz w:val="24"/>
                <w:szCs w:val="24"/>
                <w:lang w:bidi="hi-IN"/>
              </w:rPr>
              <w:t xml:space="preserve"> novine </w:t>
            </w:r>
            <w:proofErr w:type="spellStart"/>
            <w:r w:rsidRPr="007D28E0">
              <w:rPr>
                <w:rFonts w:ascii="Times New Roman" w:eastAsia="SimSun" w:hAnsi="Times New Roman"/>
                <w:color w:val="000000"/>
                <w:sz w:val="24"/>
                <w:szCs w:val="24"/>
                <w:lang w:bidi="hi-IN"/>
              </w:rPr>
              <w:t>broj</w:t>
            </w:r>
            <w:proofErr w:type="spellEnd"/>
            <w:r w:rsidRPr="007D28E0">
              <w:rPr>
                <w:rFonts w:ascii="Times New Roman" w:eastAsia="SimSun" w:hAnsi="Times New Roman"/>
                <w:color w:val="000000"/>
                <w:sz w:val="24"/>
                <w:szCs w:val="24"/>
                <w:lang w:bidi="hi-IN"/>
              </w:rPr>
              <w:t xml:space="preserve"> </w:t>
            </w:r>
            <w:r w:rsidRPr="007D28E0">
              <w:rPr>
                <w:rFonts w:ascii="Times New Roman" w:hAnsi="Times New Roman"/>
              </w:rPr>
              <w:t>64/2025)</w:t>
            </w:r>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dalje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Pravila</w:t>
            </w:r>
            <w:proofErr w:type="spellEnd"/>
            <w:r w:rsidRPr="007D28E0">
              <w:rPr>
                <w:rFonts w:ascii="Times New Roman" w:eastAsia="SimSun" w:hAnsi="Times New Roman"/>
                <w:color w:val="000000"/>
                <w:sz w:val="24"/>
                <w:szCs w:val="24"/>
                <w:lang w:bidi="hi-IN"/>
              </w:rPr>
              <w:t>).</w:t>
            </w:r>
          </w:p>
          <w:p w14:paraId="0F7FC10C" w14:textId="77777777" w:rsidR="006B2B5E" w:rsidRDefault="006B2B5E" w:rsidP="002543A1">
            <w:pPr>
              <w:autoSpaceDE/>
              <w:autoSpaceDN/>
              <w:adjustRightInd/>
              <w:spacing w:before="0" w:after="120" w:line="240" w:lineRule="auto"/>
              <w:ind w:left="313" w:hanging="142"/>
              <w:rPr>
                <w:rFonts w:ascii="Times New Roman" w:eastAsia="SimSun" w:hAnsi="Times New Roman"/>
                <w:color w:val="000000"/>
                <w:sz w:val="24"/>
                <w:szCs w:val="24"/>
                <w:lang w:bidi="hi-IN"/>
              </w:rPr>
            </w:pPr>
          </w:p>
          <w:p w14:paraId="5282617B" w14:textId="77777777" w:rsidR="00A87D8A" w:rsidRPr="007D28E0" w:rsidRDefault="00A87D8A" w:rsidP="002543A1">
            <w:pPr>
              <w:autoSpaceDE/>
              <w:autoSpaceDN/>
              <w:adjustRightInd/>
              <w:spacing w:before="0" w:after="120" w:line="240" w:lineRule="auto"/>
              <w:ind w:left="313" w:hanging="142"/>
              <w:rPr>
                <w:rFonts w:ascii="Times New Roman" w:eastAsia="SimSun" w:hAnsi="Times New Roman"/>
                <w:color w:val="000000"/>
                <w:sz w:val="24"/>
                <w:szCs w:val="24"/>
                <w:lang w:bidi="hi-IN"/>
              </w:rPr>
            </w:pPr>
          </w:p>
          <w:p w14:paraId="21963ECD" w14:textId="7FE9C3A6" w:rsidR="006F11BE" w:rsidRDefault="006F11BE" w:rsidP="007D1263">
            <w:pPr>
              <w:numPr>
                <w:ilvl w:val="0"/>
                <w:numId w:val="6"/>
              </w:numPr>
              <w:autoSpaceDE/>
              <w:autoSpaceDN/>
              <w:adjustRightInd/>
              <w:spacing w:before="0" w:after="300" w:line="240" w:lineRule="auto"/>
              <w:ind w:left="312" w:hanging="142"/>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Operator </w:t>
            </w:r>
            <w:proofErr w:type="spellStart"/>
            <w:r w:rsidRPr="007D28E0">
              <w:rPr>
                <w:rFonts w:ascii="Times New Roman" w:eastAsia="SimSun" w:hAnsi="Times New Roman"/>
                <w:color w:val="000000"/>
                <w:sz w:val="24"/>
                <w:szCs w:val="24"/>
                <w:lang w:bidi="hi-IN"/>
              </w:rPr>
              <w:t>potpisom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daje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odobrenje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sklapanje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007D1263">
              <w:rPr>
                <w:rFonts w:ascii="Times New Roman" w:eastAsia="SimSun" w:hAnsi="Times New Roman"/>
                <w:color w:val="000000"/>
                <w:sz w:val="24"/>
                <w:szCs w:val="24"/>
                <w:lang w:bidi="hi-IN"/>
              </w:rPr>
              <w:t xml:space="preserve"> </w:t>
            </w:r>
            <w:proofErr w:type="spellStart"/>
            <w:r w:rsidR="007D1263">
              <w:rPr>
                <w:rFonts w:ascii="Times New Roman" w:eastAsia="SimSun" w:hAnsi="Times New Roman"/>
                <w:color w:val="000000"/>
                <w:sz w:val="24"/>
                <w:szCs w:val="24"/>
                <w:lang w:bidi="hi-IN"/>
              </w:rPr>
              <w:t>prava</w:t>
            </w:r>
            <w:proofErr w:type="spellEnd"/>
            <w:r w:rsidR="007D1263">
              <w:rPr>
                <w:rFonts w:ascii="Times New Roman" w:eastAsia="SimSun" w:hAnsi="Times New Roman"/>
                <w:color w:val="000000"/>
                <w:sz w:val="24"/>
                <w:szCs w:val="24"/>
                <w:lang w:bidi="hi-IN"/>
              </w:rPr>
              <w:t xml:space="preserve"> </w:t>
            </w:r>
            <w:proofErr w:type="spellStart"/>
            <w:r w:rsidR="007D1263">
              <w:rPr>
                <w:rFonts w:ascii="Times New Roman" w:eastAsia="SimSun" w:hAnsi="Times New Roman"/>
                <w:color w:val="000000"/>
                <w:sz w:val="24"/>
                <w:szCs w:val="24"/>
                <w:lang w:bidi="hi-IN"/>
              </w:rPr>
              <w:t>korištenja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sukladno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članku</w:t>
            </w:r>
            <w:proofErr w:type="spellEnd"/>
            <w:r w:rsidRPr="007D28E0">
              <w:rPr>
                <w:rFonts w:ascii="Times New Roman" w:eastAsia="SimSun" w:hAnsi="Times New Roman"/>
                <w:color w:val="000000"/>
                <w:sz w:val="24"/>
                <w:szCs w:val="24"/>
                <w:lang w:bidi="hi-IN"/>
              </w:rPr>
              <w:t xml:space="preserve"> 62. </w:t>
            </w:r>
            <w:proofErr w:type="spellStart"/>
            <w:r w:rsidRPr="007D28E0">
              <w:rPr>
                <w:rFonts w:ascii="Times New Roman" w:eastAsia="SimSun" w:hAnsi="Times New Roman"/>
                <w:color w:val="000000"/>
                <w:sz w:val="24"/>
                <w:szCs w:val="24"/>
                <w:lang w:bidi="hi-IN"/>
              </w:rPr>
              <w:t>Pravila</w:t>
            </w:r>
            <w:proofErr w:type="spellEnd"/>
            <w:r w:rsidRPr="007D28E0">
              <w:rPr>
                <w:rFonts w:ascii="Times New Roman" w:eastAsia="SimSun" w:hAnsi="Times New Roman"/>
                <w:color w:val="000000"/>
                <w:sz w:val="24"/>
                <w:szCs w:val="24"/>
                <w:lang w:bidi="hi-IN"/>
              </w:rPr>
              <w:t xml:space="preserve">, pod </w:t>
            </w:r>
            <w:proofErr w:type="spellStart"/>
            <w:r w:rsidRPr="007D28E0">
              <w:rPr>
                <w:rFonts w:ascii="Times New Roman" w:eastAsia="SimSun" w:hAnsi="Times New Roman"/>
                <w:color w:val="000000"/>
                <w:sz w:val="24"/>
                <w:szCs w:val="24"/>
                <w:lang w:bidi="hi-IN"/>
              </w:rPr>
              <w:t>ovdje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definiranim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uvjetima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odredbama</w:t>
            </w:r>
            <w:proofErr w:type="spellEnd"/>
            <w:r w:rsidRPr="007D28E0">
              <w:rPr>
                <w:rFonts w:ascii="Times New Roman" w:eastAsia="SimSun" w:hAnsi="Times New Roman"/>
                <w:color w:val="000000"/>
                <w:sz w:val="24"/>
                <w:szCs w:val="24"/>
                <w:lang w:bidi="hi-IN"/>
              </w:rPr>
              <w:t>.</w:t>
            </w:r>
          </w:p>
          <w:p w14:paraId="3A9949B2" w14:textId="77777777" w:rsidR="00D9233E" w:rsidRPr="007D28E0" w:rsidRDefault="00D9233E" w:rsidP="00D9233E">
            <w:pPr>
              <w:autoSpaceDE/>
              <w:autoSpaceDN/>
              <w:adjustRightInd/>
              <w:spacing w:before="0" w:after="120" w:line="240" w:lineRule="auto"/>
              <w:ind w:left="313"/>
              <w:rPr>
                <w:rFonts w:ascii="Times New Roman" w:eastAsia="SimSun" w:hAnsi="Times New Roman"/>
                <w:color w:val="000000"/>
                <w:sz w:val="24"/>
                <w:szCs w:val="24"/>
                <w:lang w:bidi="hi-IN"/>
              </w:rPr>
            </w:pPr>
          </w:p>
          <w:p w14:paraId="78D2263B" w14:textId="14A55AFE" w:rsidR="006F11BE" w:rsidRPr="007D28E0" w:rsidRDefault="006F11BE" w:rsidP="00CB6D27">
            <w:pPr>
              <w:numPr>
                <w:ilvl w:val="0"/>
                <w:numId w:val="6"/>
              </w:numPr>
              <w:autoSpaceDE/>
              <w:autoSpaceDN/>
              <w:adjustRightInd/>
              <w:spacing w:before="0" w:after="120" w:line="240" w:lineRule="auto"/>
              <w:ind w:left="313" w:hanging="142"/>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Osim </w:t>
            </w:r>
            <w:proofErr w:type="spellStart"/>
            <w:r w:rsidRPr="007D28E0">
              <w:rPr>
                <w:rFonts w:ascii="Times New Roman" w:eastAsia="SimSun" w:hAnsi="Times New Roman"/>
                <w:color w:val="000000"/>
                <w:sz w:val="24"/>
                <w:szCs w:val="24"/>
                <w:lang w:bidi="hi-IN"/>
              </w:rPr>
              <w:t>ako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nije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ovim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Ugovorom</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prava</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korištenja</w:t>
            </w:r>
            <w:proofErr w:type="spellEnd"/>
            <w:r w:rsidR="00E2216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izrijekom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drugačije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navedeno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pojmovi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označeni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velikim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početnim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slovom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imati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će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značenje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im</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dodijeljeno</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Pravilima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Ugovoru</w:t>
            </w:r>
            <w:proofErr w:type="spellEnd"/>
            <w:r w:rsidRPr="007D28E0">
              <w:rPr>
                <w:rFonts w:ascii="Times New Roman" w:eastAsia="SimSun" w:hAnsi="Times New Roman"/>
                <w:color w:val="000000"/>
                <w:sz w:val="24"/>
                <w:szCs w:val="24"/>
                <w:lang w:bidi="hi-IN"/>
              </w:rPr>
              <w:t>.</w:t>
            </w:r>
          </w:p>
          <w:p w14:paraId="31119B5F" w14:textId="396E49FB" w:rsidR="006F11BE" w:rsidRPr="007D28E0" w:rsidRDefault="006F11BE" w:rsidP="006F11BE">
            <w:pPr>
              <w:spacing w:after="0" w:line="240" w:lineRule="auto"/>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Ugovorne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strane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sklopile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sljedeći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prava</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korištenja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w:t>
            </w:r>
          </w:p>
          <w:p w14:paraId="56AE6A51" w14:textId="77777777" w:rsidR="00D9233E" w:rsidRPr="007D28E0" w:rsidRDefault="00D9233E" w:rsidP="006F11BE">
            <w:pPr>
              <w:spacing w:after="0" w:line="240" w:lineRule="auto"/>
              <w:rPr>
                <w:rFonts w:ascii="Times New Roman" w:eastAsia="SimSun" w:hAnsi="Times New Roman"/>
                <w:color w:val="000000"/>
                <w:sz w:val="24"/>
                <w:szCs w:val="24"/>
                <w:lang w:bidi="hi-IN"/>
              </w:rPr>
            </w:pPr>
          </w:p>
          <w:p w14:paraId="23ED0594" w14:textId="39CE99C9" w:rsidR="006F11BE" w:rsidRPr="007D28E0" w:rsidRDefault="006F11BE" w:rsidP="006B2B5E">
            <w:pPr>
              <w:spacing w:before="0" w:after="120" w:line="240" w:lineRule="auto"/>
              <w:ind w:left="391"/>
              <w:jc w:val="center"/>
              <w:rPr>
                <w:rFonts w:ascii="Times New Roman" w:eastAsia="SimSun" w:hAnsi="Times New Roman"/>
                <w:b/>
                <w:bCs/>
                <w:color w:val="000000"/>
                <w:sz w:val="24"/>
                <w:szCs w:val="24"/>
                <w:lang w:bidi="hi-IN"/>
              </w:rPr>
            </w:pPr>
            <w:proofErr w:type="spellStart"/>
            <w:r w:rsidRPr="007D28E0">
              <w:rPr>
                <w:rFonts w:ascii="Times New Roman" w:eastAsia="SimSun" w:hAnsi="Times New Roman"/>
                <w:b/>
                <w:bCs/>
                <w:color w:val="000000"/>
                <w:sz w:val="24"/>
                <w:szCs w:val="24"/>
                <w:lang w:bidi="hi-IN"/>
              </w:rPr>
              <w:t>Predmet</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Ugovora</w:t>
            </w:r>
            <w:proofErr w:type="spellEnd"/>
            <w:r w:rsidRPr="007D28E0">
              <w:rPr>
                <w:rFonts w:ascii="Times New Roman" w:eastAsia="SimSun" w:hAnsi="Times New Roman"/>
                <w:b/>
                <w:bCs/>
                <w:color w:val="000000"/>
                <w:sz w:val="24"/>
                <w:szCs w:val="24"/>
                <w:lang w:bidi="hi-IN"/>
              </w:rPr>
              <w:t xml:space="preserve"> o </w:t>
            </w:r>
            <w:proofErr w:type="spellStart"/>
            <w:r w:rsidR="006B2B5E" w:rsidRPr="007D28E0">
              <w:rPr>
                <w:rFonts w:ascii="Times New Roman" w:eastAsia="SimSun" w:hAnsi="Times New Roman"/>
                <w:b/>
                <w:bCs/>
                <w:color w:val="000000"/>
                <w:sz w:val="24"/>
                <w:szCs w:val="24"/>
                <w:lang w:bidi="hi-IN"/>
              </w:rPr>
              <w:t>p</w:t>
            </w:r>
            <w:r w:rsidRPr="007D28E0">
              <w:rPr>
                <w:rFonts w:ascii="Times New Roman" w:eastAsia="SimSun" w:hAnsi="Times New Roman"/>
                <w:b/>
                <w:bCs/>
                <w:color w:val="000000"/>
                <w:sz w:val="24"/>
                <w:szCs w:val="24"/>
                <w:lang w:bidi="hi-IN"/>
              </w:rPr>
              <w:t>rijenosu</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kapaciteta</w:t>
            </w:r>
            <w:proofErr w:type="spellEnd"/>
          </w:p>
          <w:p w14:paraId="56FBB7C9" w14:textId="77777777" w:rsidR="006F11BE" w:rsidRPr="007D28E0" w:rsidRDefault="006F11BE" w:rsidP="00CB6D27">
            <w:pPr>
              <w:pStyle w:val="ListParagraph"/>
              <w:numPr>
                <w:ilvl w:val="0"/>
                <w:numId w:val="7"/>
              </w:numPr>
              <w:autoSpaceDE/>
              <w:autoSpaceDN/>
              <w:adjustRightInd/>
              <w:spacing w:before="0" w:after="120" w:line="240" w:lineRule="auto"/>
              <w:contextualSpacing w:val="0"/>
              <w:jc w:val="center"/>
              <w:rPr>
                <w:rFonts w:ascii="Times New Roman" w:eastAsia="SimSun" w:hAnsi="Times New Roman"/>
                <w:color w:val="000000"/>
                <w:sz w:val="24"/>
                <w:szCs w:val="24"/>
                <w:lang w:bidi="hi-IN"/>
              </w:rPr>
            </w:pPr>
          </w:p>
          <w:p w14:paraId="11C67CA1" w14:textId="347E9E84" w:rsidR="006F11BE" w:rsidRDefault="006F11BE" w:rsidP="00CB6D27">
            <w:pPr>
              <w:pStyle w:val="ListParagraph"/>
              <w:numPr>
                <w:ilvl w:val="0"/>
                <w:numId w:val="10"/>
              </w:numPr>
              <w:tabs>
                <w:tab w:val="left" w:pos="5115"/>
              </w:tabs>
              <w:spacing w:after="0" w:line="240" w:lineRule="auto"/>
              <w:ind w:left="455" w:hanging="426"/>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Sklapanjem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prava</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korištenja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Prenositelj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prenosi</w:t>
            </w:r>
            <w:proofErr w:type="spellEnd"/>
            <w:r w:rsidR="00E22160">
              <w:rPr>
                <w:rFonts w:ascii="Times New Roman" w:eastAsia="SimSun" w:hAnsi="Times New Roman"/>
                <w:color w:val="000000"/>
                <w:sz w:val="24"/>
                <w:szCs w:val="24"/>
                <w:lang w:bidi="hi-IN"/>
              </w:rPr>
              <w:t xml:space="preserve">, a </w:t>
            </w:r>
            <w:proofErr w:type="spellStart"/>
            <w:r w:rsidR="00E22160">
              <w:rPr>
                <w:rFonts w:ascii="Times New Roman" w:eastAsia="SimSun" w:hAnsi="Times New Roman"/>
                <w:color w:val="000000"/>
                <w:sz w:val="24"/>
                <w:szCs w:val="24"/>
                <w:lang w:bidi="hi-IN"/>
              </w:rPr>
              <w:t>Sjecatelj</w:t>
            </w:r>
            <w:proofErr w:type="spellEnd"/>
            <w:r w:rsidR="00E22160">
              <w:rPr>
                <w:rFonts w:ascii="Times New Roman" w:eastAsia="SimSun" w:hAnsi="Times New Roman"/>
                <w:color w:val="000000"/>
                <w:sz w:val="24"/>
                <w:szCs w:val="24"/>
                <w:lang w:bidi="hi-IN"/>
              </w:rPr>
              <w:t xml:space="preserve"> </w:t>
            </w:r>
            <w:proofErr w:type="spellStart"/>
            <w:r w:rsidR="00E22160">
              <w:rPr>
                <w:rFonts w:ascii="Times New Roman" w:eastAsia="SimSun" w:hAnsi="Times New Roman"/>
                <w:color w:val="000000"/>
                <w:sz w:val="24"/>
                <w:szCs w:val="24"/>
                <w:lang w:bidi="hi-IN"/>
              </w:rPr>
              <w:t>stje</w:t>
            </w:r>
            <w:r w:rsidR="00536B75">
              <w:rPr>
                <w:rFonts w:ascii="Times New Roman" w:eastAsia="SimSun" w:hAnsi="Times New Roman"/>
                <w:color w:val="000000"/>
                <w:sz w:val="24"/>
                <w:szCs w:val="24"/>
                <w:lang w:bidi="hi-IN"/>
              </w:rPr>
              <w:t>če</w:t>
            </w:r>
            <w:proofErr w:type="spellEnd"/>
            <w:r w:rsidR="00536B75">
              <w:rPr>
                <w:rFonts w:ascii="Times New Roman" w:eastAsia="SimSun" w:hAnsi="Times New Roman"/>
                <w:color w:val="000000"/>
                <w:sz w:val="24"/>
                <w:szCs w:val="24"/>
                <w:lang w:bidi="hi-IN"/>
              </w:rPr>
              <w:t xml:space="preserve"> </w:t>
            </w:r>
            <w:proofErr w:type="spellStart"/>
            <w:r w:rsidR="00536B75">
              <w:rPr>
                <w:rFonts w:ascii="Times New Roman" w:eastAsia="SimSun" w:hAnsi="Times New Roman"/>
                <w:color w:val="000000"/>
                <w:sz w:val="24"/>
                <w:szCs w:val="24"/>
                <w:lang w:bidi="hi-IN"/>
              </w:rPr>
              <w:t>pravo</w:t>
            </w:r>
            <w:proofErr w:type="spellEnd"/>
            <w:r w:rsidR="00536B75">
              <w:rPr>
                <w:rFonts w:ascii="Times New Roman" w:eastAsia="SimSun" w:hAnsi="Times New Roman"/>
                <w:color w:val="000000"/>
                <w:sz w:val="24"/>
                <w:szCs w:val="24"/>
                <w:lang w:bidi="hi-IN"/>
              </w:rPr>
              <w:t xml:space="preserve"> </w:t>
            </w:r>
            <w:proofErr w:type="spellStart"/>
            <w:r w:rsidR="00536B75">
              <w:rPr>
                <w:rFonts w:ascii="Times New Roman" w:eastAsia="SimSun" w:hAnsi="Times New Roman"/>
                <w:color w:val="000000"/>
                <w:sz w:val="24"/>
                <w:szCs w:val="24"/>
                <w:lang w:bidi="hi-IN"/>
              </w:rPr>
              <w:t>korištenja</w:t>
            </w:r>
            <w:proofErr w:type="spellEnd"/>
            <w:r w:rsidR="00536B75">
              <w:rPr>
                <w:rFonts w:ascii="Times New Roman" w:eastAsia="SimSun" w:hAnsi="Times New Roman"/>
                <w:color w:val="000000"/>
                <w:sz w:val="24"/>
                <w:szCs w:val="24"/>
                <w:lang w:bidi="hi-IN"/>
              </w:rPr>
              <w:t xml:space="preserve"> </w:t>
            </w:r>
            <w:proofErr w:type="spellStart"/>
            <w:r w:rsidR="00536B75">
              <w:rPr>
                <w:rFonts w:ascii="Times New Roman" w:eastAsia="SimSun" w:hAnsi="Times New Roman"/>
                <w:color w:val="000000"/>
                <w:sz w:val="24"/>
                <w:szCs w:val="24"/>
                <w:lang w:bidi="hi-IN"/>
              </w:rPr>
              <w:t>kapaciteta</w:t>
            </w:r>
            <w:proofErr w:type="spellEnd"/>
            <w:r w:rsidR="00536B75">
              <w:rPr>
                <w:rFonts w:ascii="Times New Roman" w:eastAsia="SimSun" w:hAnsi="Times New Roman"/>
                <w:color w:val="000000"/>
                <w:sz w:val="24"/>
                <w:szCs w:val="24"/>
                <w:lang w:bidi="hi-IN"/>
              </w:rPr>
              <w:t xml:space="preserve"> </w:t>
            </w:r>
            <w:proofErr w:type="spellStart"/>
            <w:r w:rsidR="00536B75">
              <w:rPr>
                <w:rFonts w:ascii="Times New Roman" w:eastAsia="SimSun" w:hAnsi="Times New Roman"/>
                <w:color w:val="000000"/>
                <w:sz w:val="24"/>
                <w:szCs w:val="24"/>
                <w:lang w:bidi="hi-IN"/>
              </w:rPr>
              <w:t>uplinjavanja</w:t>
            </w:r>
            <w:proofErr w:type="spellEnd"/>
            <w:r w:rsidR="00536B75">
              <w:rPr>
                <w:rFonts w:ascii="Times New Roman" w:eastAsia="SimSun" w:hAnsi="Times New Roman"/>
                <w:color w:val="000000"/>
                <w:sz w:val="24"/>
                <w:szCs w:val="24"/>
                <w:lang w:bidi="hi-IN"/>
              </w:rPr>
              <w:t xml:space="preserve"> UPP-a </w:t>
            </w:r>
            <w:r w:rsidRPr="007D28E0">
              <w:rPr>
                <w:rFonts w:ascii="Times New Roman" w:eastAsia="SimSun" w:hAnsi="Times New Roman"/>
                <w:color w:val="000000"/>
                <w:sz w:val="24"/>
                <w:szCs w:val="24"/>
                <w:lang w:bidi="hi-IN"/>
              </w:rPr>
              <w:t>(</w:t>
            </w:r>
            <w:proofErr w:type="spellStart"/>
            <w:r w:rsidRPr="007D28E0">
              <w:rPr>
                <w:rFonts w:ascii="Times New Roman" w:eastAsia="SimSun" w:hAnsi="Times New Roman"/>
                <w:color w:val="000000"/>
                <w:sz w:val="24"/>
                <w:szCs w:val="24"/>
                <w:lang w:bidi="hi-IN"/>
              </w:rPr>
              <w:t>dalje</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tekstu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Kapacitet</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uplinjavanja</w:t>
            </w:r>
            <w:proofErr w:type="spellEnd"/>
            <w:r w:rsidRPr="007D28E0">
              <w:rPr>
                <w:rFonts w:ascii="Times New Roman" w:eastAsia="SimSun" w:hAnsi="Times New Roman"/>
                <w:b/>
                <w:bCs/>
                <w:color w:val="000000"/>
                <w:sz w:val="24"/>
                <w:szCs w:val="24"/>
                <w:lang w:bidi="hi-IN"/>
              </w:rPr>
              <w:t xml:space="preserve"> koji je </w:t>
            </w:r>
            <w:proofErr w:type="spellStart"/>
            <w:r w:rsidRPr="007D28E0">
              <w:rPr>
                <w:rFonts w:ascii="Times New Roman" w:eastAsia="SimSun" w:hAnsi="Times New Roman"/>
                <w:b/>
                <w:bCs/>
                <w:color w:val="000000"/>
                <w:sz w:val="24"/>
                <w:szCs w:val="24"/>
                <w:lang w:bidi="hi-IN"/>
              </w:rPr>
              <w:t>predmet</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prijenosa</w:t>
            </w:r>
            <w:proofErr w:type="spellEnd"/>
            <w:r w:rsidRPr="007D28E0">
              <w:rPr>
                <w:rFonts w:ascii="Times New Roman" w:eastAsia="SimSun" w:hAnsi="Times New Roman"/>
                <w:color w:val="000000"/>
                <w:sz w:val="24"/>
                <w:szCs w:val="24"/>
                <w:lang w:bidi="hi-IN"/>
              </w:rPr>
              <w:t>)</w:t>
            </w:r>
            <w:r w:rsidR="00E151FC">
              <w:rPr>
                <w:rFonts w:ascii="Times New Roman" w:eastAsia="SimSun" w:hAnsi="Times New Roman"/>
                <w:color w:val="000000"/>
                <w:sz w:val="24"/>
                <w:szCs w:val="24"/>
                <w:lang w:bidi="hi-IN"/>
              </w:rPr>
              <w:t xml:space="preserve"> </w:t>
            </w:r>
            <w:proofErr w:type="spellStart"/>
            <w:r w:rsidR="00E151FC">
              <w:rPr>
                <w:rFonts w:ascii="Times New Roman" w:eastAsia="SimSun" w:hAnsi="Times New Roman"/>
                <w:color w:val="000000"/>
                <w:sz w:val="24"/>
                <w:szCs w:val="24"/>
                <w:lang w:bidi="hi-IN"/>
              </w:rPr>
              <w:t>naznačenog</w:t>
            </w:r>
            <w:proofErr w:type="spellEnd"/>
            <w:r w:rsidR="00E151FC">
              <w:rPr>
                <w:rFonts w:ascii="Times New Roman" w:eastAsia="SimSun" w:hAnsi="Times New Roman"/>
                <w:color w:val="000000"/>
                <w:sz w:val="24"/>
                <w:szCs w:val="24"/>
                <w:lang w:bidi="hi-IN"/>
              </w:rPr>
              <w:t xml:space="preserve"> u </w:t>
            </w:r>
            <w:proofErr w:type="spellStart"/>
            <w:r w:rsidR="00E151FC">
              <w:rPr>
                <w:rFonts w:ascii="Times New Roman" w:eastAsia="SimSun" w:hAnsi="Times New Roman"/>
                <w:color w:val="000000"/>
                <w:sz w:val="24"/>
                <w:szCs w:val="24"/>
                <w:lang w:bidi="hi-IN"/>
              </w:rPr>
              <w:t>tablici</w:t>
            </w:r>
            <w:proofErr w:type="spellEnd"/>
            <w:r w:rsidR="00E151FC">
              <w:rPr>
                <w:rFonts w:ascii="Times New Roman" w:eastAsia="SimSun" w:hAnsi="Times New Roman"/>
                <w:color w:val="000000"/>
                <w:sz w:val="24"/>
                <w:szCs w:val="24"/>
                <w:lang w:bidi="hi-IN"/>
              </w:rPr>
              <w:t xml:space="preserve"> </w:t>
            </w:r>
            <w:proofErr w:type="spellStart"/>
            <w:r w:rsidR="00E151FC">
              <w:rPr>
                <w:rFonts w:ascii="Times New Roman" w:eastAsia="SimSun" w:hAnsi="Times New Roman"/>
                <w:color w:val="000000"/>
                <w:sz w:val="24"/>
                <w:szCs w:val="24"/>
                <w:lang w:bidi="hi-IN"/>
              </w:rPr>
              <w:t>ovog</w:t>
            </w:r>
            <w:proofErr w:type="spellEnd"/>
            <w:r w:rsidR="00E151FC">
              <w:rPr>
                <w:rFonts w:ascii="Times New Roman" w:eastAsia="SimSun" w:hAnsi="Times New Roman"/>
                <w:color w:val="000000"/>
                <w:sz w:val="24"/>
                <w:szCs w:val="24"/>
                <w:lang w:bidi="hi-IN"/>
              </w:rPr>
              <w:t xml:space="preserve"> </w:t>
            </w:r>
            <w:proofErr w:type="spellStart"/>
            <w:r w:rsidR="00E151FC">
              <w:rPr>
                <w:rFonts w:ascii="Times New Roman" w:eastAsia="SimSun" w:hAnsi="Times New Roman"/>
                <w:color w:val="000000"/>
                <w:sz w:val="24"/>
                <w:szCs w:val="24"/>
                <w:lang w:bidi="hi-IN"/>
              </w:rPr>
              <w:t>članka</w:t>
            </w:r>
            <w:proofErr w:type="spellEnd"/>
            <w:r w:rsidR="00E151FC">
              <w:rPr>
                <w:rFonts w:ascii="Times New Roman" w:eastAsia="SimSun" w:hAnsi="Times New Roman"/>
                <w:color w:val="000000"/>
                <w:sz w:val="24"/>
                <w:szCs w:val="24"/>
                <w:lang w:bidi="hi-IN"/>
              </w:rPr>
              <w:t>.</w:t>
            </w:r>
          </w:p>
          <w:p w14:paraId="625E9F65" w14:textId="263C6F0A" w:rsidR="009166EB" w:rsidRPr="007D1263" w:rsidRDefault="00B363ED" w:rsidP="007D1263">
            <w:pPr>
              <w:pStyle w:val="ListParagraph"/>
              <w:numPr>
                <w:ilvl w:val="0"/>
                <w:numId w:val="10"/>
              </w:numPr>
              <w:tabs>
                <w:tab w:val="left" w:pos="5115"/>
              </w:tabs>
              <w:spacing w:after="0" w:line="240" w:lineRule="auto"/>
              <w:ind w:left="455" w:hanging="426"/>
              <w:rPr>
                <w:rFonts w:ascii="Times New Roman" w:eastAsia="SimSun" w:hAnsi="Times New Roman"/>
                <w:color w:val="000000"/>
                <w:sz w:val="24"/>
                <w:szCs w:val="24"/>
                <w:lang w:bidi="hi-IN"/>
              </w:rPr>
            </w:pPr>
            <w:r w:rsidRPr="00B363ED">
              <w:rPr>
                <w:rFonts w:ascii="Times New Roman" w:eastAsia="SimSun" w:hAnsi="Times New Roman"/>
                <w:color w:val="000000"/>
                <w:sz w:val="24"/>
                <w:szCs w:val="24"/>
                <w:lang w:bidi="hi-IN"/>
              </w:rPr>
              <w:t xml:space="preserve">S </w:t>
            </w:r>
            <w:proofErr w:type="spellStart"/>
            <w:r w:rsidRPr="00B363ED">
              <w:rPr>
                <w:rFonts w:ascii="Times New Roman" w:eastAsia="SimSun" w:hAnsi="Times New Roman"/>
                <w:color w:val="000000"/>
                <w:sz w:val="24"/>
                <w:szCs w:val="24"/>
                <w:lang w:bidi="hi-IN"/>
              </w:rPr>
              <w:t>danom</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prijenosa</w:t>
            </w:r>
            <w:proofErr w:type="spellEnd"/>
            <w:r>
              <w:rPr>
                <w:rFonts w:ascii="Times New Roman" w:eastAsia="SimSun" w:hAnsi="Times New Roman"/>
                <w:color w:val="000000"/>
                <w:sz w:val="24"/>
                <w:szCs w:val="24"/>
                <w:lang w:bidi="hi-IN"/>
              </w:rPr>
              <w:t xml:space="preserve"> </w:t>
            </w:r>
            <w:proofErr w:type="spellStart"/>
            <w:r>
              <w:rPr>
                <w:rFonts w:ascii="Times New Roman" w:eastAsia="SimSun" w:hAnsi="Times New Roman"/>
                <w:color w:val="000000"/>
                <w:sz w:val="24"/>
                <w:szCs w:val="24"/>
                <w:lang w:bidi="hi-IN"/>
              </w:rPr>
              <w:t>i</w:t>
            </w:r>
            <w:proofErr w:type="spellEnd"/>
            <w:r>
              <w:rPr>
                <w:rFonts w:ascii="Times New Roman" w:eastAsia="SimSun" w:hAnsi="Times New Roman"/>
                <w:color w:val="000000"/>
                <w:sz w:val="24"/>
                <w:szCs w:val="24"/>
                <w:lang w:bidi="hi-IN"/>
              </w:rPr>
              <w:t xml:space="preserve"> u </w:t>
            </w:r>
            <w:proofErr w:type="spellStart"/>
            <w:r>
              <w:rPr>
                <w:rFonts w:ascii="Times New Roman" w:eastAsia="SimSun" w:hAnsi="Times New Roman"/>
                <w:color w:val="000000"/>
                <w:sz w:val="24"/>
                <w:szCs w:val="24"/>
                <w:lang w:bidi="hi-IN"/>
              </w:rPr>
              <w:t>iznosu</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naznačenim</w:t>
            </w:r>
            <w:r>
              <w:rPr>
                <w:rFonts w:ascii="Times New Roman" w:eastAsia="SimSun" w:hAnsi="Times New Roman"/>
                <w:color w:val="000000"/>
                <w:sz w:val="24"/>
                <w:szCs w:val="24"/>
                <w:lang w:bidi="hi-IN"/>
              </w:rPr>
              <w:t>a</w:t>
            </w:r>
            <w:proofErr w:type="spellEnd"/>
            <w:r w:rsidRPr="00B363ED">
              <w:rPr>
                <w:rFonts w:ascii="Times New Roman" w:eastAsia="SimSun" w:hAnsi="Times New Roman"/>
                <w:color w:val="000000"/>
                <w:sz w:val="24"/>
                <w:szCs w:val="24"/>
                <w:lang w:bidi="hi-IN"/>
              </w:rPr>
              <w:t xml:space="preserve"> u </w:t>
            </w:r>
            <w:proofErr w:type="spellStart"/>
            <w:r w:rsidRPr="00B363ED">
              <w:rPr>
                <w:rFonts w:ascii="Times New Roman" w:eastAsia="SimSun" w:hAnsi="Times New Roman"/>
                <w:color w:val="000000"/>
                <w:sz w:val="24"/>
                <w:szCs w:val="24"/>
                <w:lang w:bidi="hi-IN"/>
              </w:rPr>
              <w:t>tablici</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iz</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ovog</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članka</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na</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Stjecatelja</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prelazi</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pravo</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korištenja</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Kapaciteta</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uplinjavanja</w:t>
            </w:r>
            <w:proofErr w:type="spellEnd"/>
            <w:r w:rsidRPr="00B363ED">
              <w:rPr>
                <w:rFonts w:ascii="Times New Roman" w:eastAsia="SimSun" w:hAnsi="Times New Roman"/>
                <w:color w:val="000000"/>
                <w:sz w:val="24"/>
                <w:szCs w:val="24"/>
                <w:lang w:bidi="hi-IN"/>
              </w:rPr>
              <w:t xml:space="preserve"> koji je </w:t>
            </w:r>
            <w:proofErr w:type="spellStart"/>
            <w:r w:rsidRPr="00B363ED">
              <w:rPr>
                <w:rFonts w:ascii="Times New Roman" w:eastAsia="SimSun" w:hAnsi="Times New Roman"/>
                <w:color w:val="000000"/>
                <w:sz w:val="24"/>
                <w:szCs w:val="24"/>
                <w:lang w:bidi="hi-IN"/>
              </w:rPr>
              <w:t>predmet</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prijenosa</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dok</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Prenositelju</w:t>
            </w:r>
            <w:proofErr w:type="spellEnd"/>
            <w:r w:rsidRPr="00B363ED">
              <w:rPr>
                <w:rFonts w:ascii="Times New Roman" w:eastAsia="SimSun" w:hAnsi="Times New Roman"/>
                <w:color w:val="000000"/>
                <w:sz w:val="24"/>
                <w:szCs w:val="24"/>
                <w:lang w:bidi="hi-IN"/>
              </w:rPr>
              <w:t xml:space="preserve"> u </w:t>
            </w:r>
            <w:proofErr w:type="spellStart"/>
            <w:r w:rsidRPr="00B363ED">
              <w:rPr>
                <w:rFonts w:ascii="Times New Roman" w:eastAsia="SimSun" w:hAnsi="Times New Roman"/>
                <w:color w:val="000000"/>
                <w:sz w:val="24"/>
                <w:szCs w:val="24"/>
                <w:lang w:bidi="hi-IN"/>
              </w:rPr>
              <w:t>odnosu</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na</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isti</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kapacitet</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navedeno</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pravo</w:t>
            </w:r>
            <w:proofErr w:type="spellEnd"/>
            <w:r w:rsidRPr="00B363ED">
              <w:rPr>
                <w:rFonts w:ascii="Times New Roman" w:eastAsia="SimSun" w:hAnsi="Times New Roman"/>
                <w:color w:val="000000"/>
                <w:sz w:val="24"/>
                <w:szCs w:val="24"/>
                <w:lang w:bidi="hi-IN"/>
              </w:rPr>
              <w:t xml:space="preserve"> </w:t>
            </w:r>
            <w:proofErr w:type="spellStart"/>
            <w:r w:rsidRPr="00B363ED">
              <w:rPr>
                <w:rFonts w:ascii="Times New Roman" w:eastAsia="SimSun" w:hAnsi="Times New Roman"/>
                <w:color w:val="000000"/>
                <w:sz w:val="24"/>
                <w:szCs w:val="24"/>
                <w:lang w:bidi="hi-IN"/>
              </w:rPr>
              <w:t>prestaje</w:t>
            </w:r>
            <w:proofErr w:type="spellEnd"/>
            <w:r w:rsidRPr="00B363ED">
              <w:rPr>
                <w:rFonts w:ascii="Times New Roman" w:eastAsia="SimSun" w:hAnsi="Times New Roman"/>
                <w:color w:val="000000"/>
                <w:sz w:val="24"/>
                <w:szCs w:val="24"/>
                <w:lang w:bidi="hi-IN"/>
              </w:rPr>
              <w:t>.</w:t>
            </w:r>
          </w:p>
        </w:tc>
        <w:tc>
          <w:tcPr>
            <w:tcW w:w="4536" w:type="dxa"/>
          </w:tcPr>
          <w:p w14:paraId="36C5D1AB" w14:textId="77777777" w:rsidR="00970A00" w:rsidRDefault="00970A00" w:rsidP="00970A00">
            <w:pPr>
              <w:spacing w:after="0" w:line="240" w:lineRule="auto"/>
              <w:jc w:val="center"/>
              <w:rPr>
                <w:rFonts w:ascii="Times New Roman" w:eastAsia="SimSun" w:hAnsi="Times New Roman"/>
                <w:b/>
                <w:bCs/>
                <w:caps/>
                <w:sz w:val="24"/>
                <w:szCs w:val="24"/>
                <w:lang w:eastAsia="lt-LT" w:bidi="hi-IN"/>
              </w:rPr>
            </w:pPr>
            <w:r w:rsidRPr="001709E6">
              <w:rPr>
                <w:rFonts w:ascii="Times New Roman" w:eastAsia="SimSun" w:hAnsi="Times New Roman"/>
                <w:b/>
                <w:bCs/>
                <w:caps/>
                <w:sz w:val="24"/>
                <w:szCs w:val="24"/>
                <w:lang w:eastAsia="lt-LT" w:bidi="hi-IN"/>
              </w:rPr>
              <w:t>AGREEMENT ON TRANSFER OF RIGHT TO USE THE LNG REGASIFICATION CAPACITY</w:t>
            </w:r>
          </w:p>
          <w:p w14:paraId="7076A54A" w14:textId="017D5FAB" w:rsidR="006F11BE" w:rsidRPr="007D28E0" w:rsidRDefault="006F11BE" w:rsidP="00970A00">
            <w:pPr>
              <w:spacing w:after="0" w:line="240" w:lineRule="auto"/>
              <w:jc w:val="center"/>
              <w:rPr>
                <w:rFonts w:ascii="Times New Roman" w:eastAsia="SimSun" w:hAnsi="Times New Roman"/>
                <w:color w:val="000000"/>
                <w:sz w:val="24"/>
                <w:szCs w:val="24"/>
                <w:lang w:bidi="hi-IN"/>
              </w:rPr>
            </w:pPr>
            <w:r w:rsidRPr="007D28E0">
              <w:rPr>
                <w:rFonts w:ascii="Times New Roman" w:eastAsia="SimSun" w:hAnsi="Times New Roman"/>
                <w:b/>
                <w:bCs/>
                <w:caps/>
                <w:color w:val="365F91"/>
                <w:sz w:val="24"/>
                <w:szCs w:val="24"/>
                <w:lang w:eastAsia="lt-LT" w:bidi="hi-IN"/>
              </w:rPr>
              <w:t xml:space="preserve"> </w:t>
            </w:r>
          </w:p>
          <w:p w14:paraId="12AFFA4D"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lang w:eastAsia="zh-CN" w:bidi="hi-IN"/>
              </w:rPr>
              <w:t>LNG Hrvatska d.o.o.</w:t>
            </w:r>
            <w:r w:rsidRPr="007D28E0">
              <w:rPr>
                <w:rFonts w:ascii="Times New Roman" w:eastAsia="SimSun" w:hAnsi="Times New Roman"/>
                <w:color w:val="00000A"/>
                <w:sz w:val="24"/>
                <w:szCs w:val="24"/>
                <w:lang w:eastAsia="zh-CN" w:bidi="hi-IN"/>
              </w:rPr>
              <w:t xml:space="preserve">, a limited liability company, incorporated and operating based on the laws of the Republic of Croatia, with registered seat at </w:t>
            </w:r>
            <w:proofErr w:type="spellStart"/>
            <w:r w:rsidRPr="007D28E0">
              <w:rPr>
                <w:rFonts w:ascii="Times New Roman" w:eastAsia="SimSun" w:hAnsi="Times New Roman"/>
                <w:color w:val="00000A"/>
                <w:sz w:val="24"/>
                <w:szCs w:val="24"/>
                <w:lang w:eastAsia="zh-CN" w:bidi="hi-IN"/>
              </w:rPr>
              <w:t>Slavonska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avenija</w:t>
            </w:r>
            <w:proofErr w:type="spellEnd"/>
            <w:r w:rsidRPr="007D28E0">
              <w:rPr>
                <w:rFonts w:ascii="Times New Roman" w:eastAsia="SimSun" w:hAnsi="Times New Roman"/>
                <w:color w:val="00000A"/>
                <w:sz w:val="24"/>
                <w:szCs w:val="24"/>
                <w:lang w:eastAsia="zh-CN" w:bidi="hi-IN"/>
              </w:rPr>
              <w:t xml:space="preserve"> 1B, Zagreb, Croatia, (hereinafter: the </w:t>
            </w:r>
            <w:r w:rsidRPr="007D28E0">
              <w:rPr>
                <w:rFonts w:ascii="Times New Roman" w:eastAsia="SimSun" w:hAnsi="Times New Roman"/>
                <w:b/>
                <w:bCs/>
                <w:color w:val="00000A"/>
                <w:sz w:val="24"/>
                <w:szCs w:val="24"/>
                <w:lang w:eastAsia="zh-CN" w:bidi="hi-IN"/>
              </w:rPr>
              <w:t>Operator</w:t>
            </w:r>
            <w:r w:rsidRPr="007D28E0">
              <w:rPr>
                <w:rFonts w:ascii="Times New Roman" w:eastAsia="SimSun" w:hAnsi="Times New Roman"/>
                <w:color w:val="00000A"/>
                <w:sz w:val="24"/>
                <w:szCs w:val="24"/>
                <w:lang w:eastAsia="zh-CN" w:bidi="hi-IN"/>
              </w:rPr>
              <w:t>), represented by Director, Ivan Fugaš and</w:t>
            </w:r>
          </w:p>
          <w:p w14:paraId="2BD3E823"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highlight w:val="lightGray"/>
                <w:lang w:eastAsia="zh-CN" w:bidi="hi-IN"/>
              </w:rPr>
              <w:t>[company name</w:t>
            </w:r>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[legal form]</w:t>
            </w:r>
            <w:r w:rsidRPr="007D28E0">
              <w:rPr>
                <w:rFonts w:ascii="Times New Roman" w:eastAsia="SimSun" w:hAnsi="Times New Roman"/>
                <w:color w:val="00000A"/>
                <w:sz w:val="24"/>
                <w:szCs w:val="24"/>
                <w:lang w:eastAsia="zh-CN" w:bidi="hi-IN"/>
              </w:rPr>
              <w:t xml:space="preserve">, incorporated and operating based on the laws of </w:t>
            </w:r>
            <w:r w:rsidRPr="007D28E0">
              <w:rPr>
                <w:rFonts w:ascii="Times New Roman" w:eastAsia="SimSun" w:hAnsi="Times New Roman"/>
                <w:color w:val="00000A"/>
                <w:sz w:val="24"/>
                <w:szCs w:val="24"/>
                <w:highlight w:val="lightGray"/>
                <w:lang w:eastAsia="zh-CN" w:bidi="hi-IN"/>
              </w:rPr>
              <w:t>[competent laws]</w:t>
            </w:r>
            <w:r w:rsidRPr="007D28E0">
              <w:rPr>
                <w:rFonts w:ascii="Times New Roman" w:eastAsia="SimSun" w:hAnsi="Times New Roman"/>
                <w:color w:val="00000A"/>
                <w:sz w:val="24"/>
                <w:szCs w:val="24"/>
                <w:lang w:eastAsia="zh-CN" w:bidi="hi-IN"/>
              </w:rPr>
              <w:t xml:space="preserve">, with registered seat at </w:t>
            </w:r>
            <w:r w:rsidRPr="007D28E0">
              <w:rPr>
                <w:rFonts w:ascii="Times New Roman" w:eastAsia="SimSun" w:hAnsi="Times New Roman"/>
                <w:color w:val="00000A"/>
                <w:sz w:val="24"/>
                <w:szCs w:val="24"/>
                <w:highlight w:val="lightGray"/>
                <w:lang w:eastAsia="zh-CN" w:bidi="hi-IN"/>
              </w:rPr>
              <w:t>[address]</w:t>
            </w:r>
            <w:r w:rsidRPr="007D28E0">
              <w:rPr>
                <w:rFonts w:ascii="Times New Roman" w:eastAsia="SimSun" w:hAnsi="Times New Roman"/>
                <w:color w:val="00000A"/>
                <w:sz w:val="24"/>
                <w:szCs w:val="24"/>
                <w:lang w:eastAsia="zh-CN" w:bidi="hi-IN"/>
              </w:rPr>
              <w:t xml:space="preserve"> (hereinafter: </w:t>
            </w:r>
            <w:r w:rsidRPr="007D28E0">
              <w:rPr>
                <w:rFonts w:ascii="Times New Roman" w:eastAsia="SimSun" w:hAnsi="Times New Roman"/>
                <w:b/>
                <w:bCs/>
                <w:color w:val="00000A"/>
                <w:sz w:val="24"/>
                <w:szCs w:val="24"/>
                <w:lang w:eastAsia="zh-CN" w:bidi="hi-IN"/>
              </w:rPr>
              <w:t>Transferor</w:t>
            </w:r>
            <w:r w:rsidRPr="007D28E0">
              <w:rPr>
                <w:rFonts w:ascii="Times New Roman" w:eastAsia="SimSun" w:hAnsi="Times New Roman"/>
                <w:color w:val="00000A"/>
                <w:sz w:val="24"/>
                <w:szCs w:val="24"/>
                <w:lang w:eastAsia="zh-CN" w:bidi="hi-IN"/>
              </w:rPr>
              <w:t xml:space="preserve">), represented by </w:t>
            </w:r>
            <w:r w:rsidRPr="007D28E0">
              <w:rPr>
                <w:rFonts w:ascii="Times New Roman" w:eastAsia="SimSun" w:hAnsi="Times New Roman"/>
                <w:color w:val="00000A"/>
                <w:sz w:val="24"/>
                <w:szCs w:val="24"/>
                <w:highlight w:val="lightGray"/>
                <w:lang w:eastAsia="zh-CN" w:bidi="hi-IN"/>
              </w:rPr>
              <w:t>[function]</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[full name]</w:t>
            </w:r>
            <w:r w:rsidRPr="007D28E0">
              <w:rPr>
                <w:rFonts w:ascii="Times New Roman" w:eastAsia="SimSun" w:hAnsi="Times New Roman"/>
                <w:color w:val="00000A"/>
                <w:sz w:val="24"/>
                <w:szCs w:val="24"/>
                <w:lang w:eastAsia="zh-CN" w:bidi="hi-IN"/>
              </w:rPr>
              <w:t>, and</w:t>
            </w:r>
          </w:p>
          <w:p w14:paraId="12BD46F8"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highlight w:val="lightGray"/>
                <w:lang w:eastAsia="zh-CN" w:bidi="hi-IN"/>
              </w:rPr>
              <w:t>[company name</w:t>
            </w:r>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b/>
                <w:bCs/>
                <w:color w:val="00000A"/>
                <w:sz w:val="24"/>
                <w:szCs w:val="24"/>
                <w:highlight w:val="lightGray"/>
                <w:lang w:eastAsia="zh-CN" w:bidi="hi-IN"/>
              </w:rPr>
              <w:t>[legal</w:t>
            </w:r>
            <w:r w:rsidRPr="007D28E0">
              <w:rPr>
                <w:rFonts w:ascii="Times New Roman" w:eastAsia="SimSun" w:hAnsi="Times New Roman"/>
                <w:color w:val="00000A"/>
                <w:sz w:val="24"/>
                <w:szCs w:val="24"/>
                <w:highlight w:val="lightGray"/>
                <w:lang w:eastAsia="zh-CN" w:bidi="hi-IN"/>
              </w:rPr>
              <w:t xml:space="preserve"> form],</w:t>
            </w:r>
            <w:r w:rsidRPr="007D28E0">
              <w:rPr>
                <w:rFonts w:ascii="Times New Roman" w:eastAsia="SimSun" w:hAnsi="Times New Roman"/>
                <w:color w:val="00000A"/>
                <w:sz w:val="24"/>
                <w:szCs w:val="24"/>
                <w:lang w:eastAsia="zh-CN" w:bidi="hi-IN"/>
              </w:rPr>
              <w:t xml:space="preserve"> incorporated and operating based on the laws of [</w:t>
            </w:r>
            <w:r w:rsidRPr="007D28E0">
              <w:rPr>
                <w:rFonts w:ascii="Times New Roman" w:eastAsia="SimSun" w:hAnsi="Times New Roman"/>
                <w:color w:val="00000A"/>
                <w:sz w:val="24"/>
                <w:szCs w:val="24"/>
                <w:highlight w:val="lightGray"/>
                <w:lang w:eastAsia="zh-CN" w:bidi="hi-IN"/>
              </w:rPr>
              <w:t>competent laws]</w:t>
            </w:r>
            <w:r w:rsidRPr="007D28E0">
              <w:rPr>
                <w:rFonts w:ascii="Times New Roman" w:eastAsia="SimSun" w:hAnsi="Times New Roman"/>
                <w:color w:val="00000A"/>
                <w:sz w:val="24"/>
                <w:szCs w:val="24"/>
                <w:lang w:eastAsia="zh-CN" w:bidi="hi-IN"/>
              </w:rPr>
              <w:t xml:space="preserve">, with registered seat at </w:t>
            </w:r>
            <w:r w:rsidRPr="007D28E0">
              <w:rPr>
                <w:rFonts w:ascii="Times New Roman" w:eastAsia="SimSun" w:hAnsi="Times New Roman"/>
                <w:color w:val="00000A"/>
                <w:sz w:val="24"/>
                <w:szCs w:val="24"/>
                <w:highlight w:val="lightGray"/>
                <w:lang w:eastAsia="zh-CN" w:bidi="hi-IN"/>
              </w:rPr>
              <w:t>[address]</w:t>
            </w:r>
            <w:r w:rsidRPr="007D28E0">
              <w:rPr>
                <w:rFonts w:ascii="Times New Roman" w:eastAsia="SimSun" w:hAnsi="Times New Roman"/>
                <w:color w:val="00000A"/>
                <w:sz w:val="24"/>
                <w:szCs w:val="24"/>
                <w:lang w:eastAsia="zh-CN" w:bidi="hi-IN"/>
              </w:rPr>
              <w:t xml:space="preserve"> (hereinafter: </w:t>
            </w:r>
            <w:r w:rsidRPr="007D28E0">
              <w:rPr>
                <w:rFonts w:ascii="Times New Roman" w:eastAsia="SimSun" w:hAnsi="Times New Roman"/>
                <w:b/>
                <w:bCs/>
                <w:color w:val="00000A"/>
                <w:sz w:val="24"/>
                <w:szCs w:val="24"/>
                <w:lang w:eastAsia="zh-CN" w:bidi="hi-IN"/>
              </w:rPr>
              <w:t>Acquirer</w:t>
            </w:r>
            <w:r w:rsidRPr="007D28E0">
              <w:rPr>
                <w:rFonts w:ascii="Times New Roman" w:eastAsia="SimSun" w:hAnsi="Times New Roman"/>
                <w:color w:val="00000A"/>
                <w:sz w:val="24"/>
                <w:szCs w:val="24"/>
                <w:lang w:eastAsia="zh-CN" w:bidi="hi-IN"/>
              </w:rPr>
              <w:t xml:space="preserve">), represented by </w:t>
            </w:r>
            <w:r w:rsidRPr="007D28E0">
              <w:rPr>
                <w:rFonts w:ascii="Times New Roman" w:eastAsia="SimSun" w:hAnsi="Times New Roman"/>
                <w:color w:val="00000A"/>
                <w:sz w:val="24"/>
                <w:szCs w:val="24"/>
                <w:highlight w:val="lightGray"/>
                <w:lang w:eastAsia="zh-CN" w:bidi="hi-IN"/>
              </w:rPr>
              <w:t>[function]</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[full name]</w:t>
            </w:r>
            <w:r w:rsidRPr="007D28E0">
              <w:rPr>
                <w:rFonts w:ascii="Times New Roman" w:eastAsia="SimSun" w:hAnsi="Times New Roman"/>
                <w:color w:val="00000A"/>
                <w:sz w:val="24"/>
                <w:szCs w:val="24"/>
                <w:lang w:eastAsia="zh-CN" w:bidi="hi-IN"/>
              </w:rPr>
              <w:t xml:space="preserve">, </w:t>
            </w:r>
          </w:p>
          <w:p w14:paraId="025859F6"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127FD8E2" w14:textId="77777777" w:rsidR="006F11BE" w:rsidRPr="007D28E0" w:rsidRDefault="006F11BE" w:rsidP="006F11BE">
            <w:pPr>
              <w:spacing w:after="12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Whereas:</w:t>
            </w:r>
          </w:p>
          <w:p w14:paraId="4DB01784" w14:textId="7D9370DB" w:rsidR="006F11BE" w:rsidRPr="007D28E0" w:rsidRDefault="006F11BE" w:rsidP="00CB6D27">
            <w:pPr>
              <w:numPr>
                <w:ilvl w:val="0"/>
                <w:numId w:val="6"/>
              </w:numPr>
              <w:autoSpaceDE/>
              <w:autoSpaceDN/>
              <w:adjustRightInd/>
              <w:spacing w:before="0" w:after="120" w:line="240" w:lineRule="auto"/>
              <w:ind w:left="714" w:hanging="357"/>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The Transferor and the Operator have concluded the Terminal Use Agreement no. </w:t>
            </w:r>
            <w:r w:rsidRPr="007D28E0">
              <w:rPr>
                <w:rFonts w:ascii="Times New Roman" w:eastAsia="SimSun" w:hAnsi="Times New Roman"/>
                <w:color w:val="00000A"/>
                <w:sz w:val="24"/>
                <w:szCs w:val="24"/>
                <w:highlight w:val="lightGray"/>
                <w:lang w:eastAsia="zh-CN" w:bidi="hi-IN"/>
              </w:rPr>
              <w:t>[•/ delete if not applicable]</w:t>
            </w:r>
            <w:r w:rsidRPr="007D28E0">
              <w:rPr>
                <w:rFonts w:ascii="Times New Roman" w:eastAsia="SimSun" w:hAnsi="Times New Roman"/>
                <w:color w:val="00000A"/>
                <w:sz w:val="24"/>
                <w:szCs w:val="24"/>
                <w:lang w:eastAsia="zh-CN" w:bidi="hi-IN"/>
              </w:rPr>
              <w:t xml:space="preserve"> as of </w:t>
            </w:r>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0"/>
                <w:sz w:val="24"/>
                <w:szCs w:val="24"/>
                <w:lang w:bidi="hi-IN"/>
              </w:rPr>
              <w:t xml:space="preserve"> (hereinafter: </w:t>
            </w:r>
            <w:r w:rsidRPr="007D28E0">
              <w:rPr>
                <w:rFonts w:ascii="Times New Roman" w:eastAsia="SimSun" w:hAnsi="Times New Roman"/>
                <w:b/>
                <w:bCs/>
                <w:color w:val="000000"/>
                <w:sz w:val="24"/>
                <w:szCs w:val="24"/>
                <w:lang w:bidi="hi-IN"/>
              </w:rPr>
              <w:t>TUA</w:t>
            </w:r>
            <w:r w:rsidRPr="007D28E0">
              <w:rPr>
                <w:rFonts w:ascii="Times New Roman" w:eastAsia="SimSun" w:hAnsi="Times New Roman"/>
                <w:color w:val="000000"/>
                <w:sz w:val="24"/>
                <w:szCs w:val="24"/>
                <w:lang w:bidi="hi-IN"/>
              </w:rPr>
              <w:t xml:space="preserve">), by which the Transferor contracted LNG regasification capacity which he does not intend to use, and wishes to transfer </w:t>
            </w:r>
            <w:r w:rsidR="00A87D8A" w:rsidRPr="00A87D8A">
              <w:rPr>
                <w:rFonts w:ascii="Times New Roman" w:eastAsia="SimSun" w:hAnsi="Times New Roman"/>
                <w:color w:val="000000"/>
                <w:sz w:val="24"/>
                <w:szCs w:val="24"/>
                <w:lang w:bidi="hi-IN"/>
              </w:rPr>
              <w:t>the right to use such</w:t>
            </w:r>
            <w:r w:rsidR="00A87D8A">
              <w:rPr>
                <w:rFonts w:ascii="Times New Roman" w:eastAsia="SimSun" w:hAnsi="Times New Roman"/>
                <w:color w:val="000000"/>
                <w:sz w:val="24"/>
                <w:szCs w:val="24"/>
                <w:lang w:bidi="hi-IN"/>
              </w:rPr>
              <w:t xml:space="preserve"> </w:t>
            </w:r>
            <w:r w:rsidRPr="007D28E0">
              <w:rPr>
                <w:rFonts w:ascii="Times New Roman" w:eastAsia="SimSun" w:hAnsi="Times New Roman"/>
                <w:color w:val="000000"/>
                <w:sz w:val="24"/>
                <w:szCs w:val="24"/>
                <w:lang w:bidi="hi-IN"/>
              </w:rPr>
              <w:t>LNG regasification capacity to the Acquirer.</w:t>
            </w:r>
          </w:p>
          <w:p w14:paraId="77830362" w14:textId="38F3C2F8" w:rsidR="006F11BE" w:rsidRPr="00A87D8A" w:rsidRDefault="006F11BE" w:rsidP="00CB6D27">
            <w:pPr>
              <w:numPr>
                <w:ilvl w:val="0"/>
                <w:numId w:val="6"/>
              </w:numPr>
              <w:autoSpaceDE/>
              <w:autoSpaceDN/>
              <w:adjustRightInd/>
              <w:spacing w:before="0" w:after="360" w:line="240" w:lineRule="auto"/>
              <w:ind w:left="714" w:hanging="357"/>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The Acquirer is the holder of the license for </w:t>
            </w:r>
            <w:r w:rsidRPr="007D28E0">
              <w:rPr>
                <w:rFonts w:ascii="Times New Roman" w:eastAsia="SimSun" w:hAnsi="Times New Roman"/>
                <w:color w:val="000000"/>
                <w:sz w:val="24"/>
                <w:szCs w:val="24"/>
                <w:highlight w:val="lightGray"/>
                <w:lang w:bidi="hi-IN"/>
              </w:rPr>
              <w:t>[gas supply or gas trade]</w:t>
            </w:r>
            <w:r w:rsidRPr="007D28E0">
              <w:rPr>
                <w:rFonts w:ascii="Times New Roman" w:eastAsia="SimSun" w:hAnsi="Times New Roman"/>
                <w:color w:val="000000"/>
                <w:sz w:val="24"/>
                <w:szCs w:val="24"/>
                <w:lang w:bidi="hi-IN"/>
              </w:rPr>
              <w:t xml:space="preserve">, issued by the Croatian Energy Regulatory Agency, number: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from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and by signing this Agreement on Transfer of</w:t>
            </w:r>
            <w:r w:rsidR="00A87D8A">
              <w:rPr>
                <w:rFonts w:ascii="Times New Roman" w:eastAsia="SimSun" w:hAnsi="Times New Roman"/>
                <w:color w:val="000000"/>
                <w:sz w:val="24"/>
                <w:szCs w:val="24"/>
                <w:lang w:bidi="hi-IN"/>
              </w:rPr>
              <w:t xml:space="preserve"> </w:t>
            </w:r>
            <w:r w:rsidR="00A87D8A" w:rsidRPr="00A87D8A">
              <w:rPr>
                <w:rFonts w:ascii="Times New Roman" w:eastAsia="SimSun" w:hAnsi="Times New Roman"/>
                <w:color w:val="000000"/>
                <w:sz w:val="24"/>
                <w:szCs w:val="24"/>
                <w:lang w:bidi="hi-IN"/>
              </w:rPr>
              <w:t xml:space="preserve">the right to use </w:t>
            </w:r>
            <w:r w:rsidRPr="007D28E0">
              <w:rPr>
                <w:rFonts w:ascii="Times New Roman" w:eastAsia="SimSun" w:hAnsi="Times New Roman"/>
                <w:color w:val="000000"/>
                <w:sz w:val="24"/>
                <w:szCs w:val="24"/>
                <w:lang w:bidi="hi-IN"/>
              </w:rPr>
              <w:t xml:space="preserve">LNG Regasification Capacity (hereinafter: </w:t>
            </w:r>
            <w:r w:rsidRPr="007D28E0">
              <w:rPr>
                <w:rFonts w:ascii="Times New Roman" w:eastAsia="SimSun" w:hAnsi="Times New Roman"/>
                <w:b/>
                <w:bCs/>
                <w:color w:val="000000"/>
                <w:sz w:val="24"/>
                <w:szCs w:val="24"/>
                <w:lang w:bidi="hi-IN"/>
              </w:rPr>
              <w:t>Agreement</w:t>
            </w:r>
            <w:r w:rsidR="00A87D8A">
              <w:rPr>
                <w:rFonts w:ascii="Times New Roman" w:eastAsia="SimSun" w:hAnsi="Times New Roman"/>
                <w:b/>
                <w:bCs/>
                <w:color w:val="000000"/>
                <w:sz w:val="24"/>
                <w:szCs w:val="24"/>
                <w:lang w:bidi="hi-IN"/>
              </w:rPr>
              <w:t xml:space="preserve"> on transfer of rights to use the capacity) </w:t>
            </w:r>
            <w:r w:rsidRPr="00A87D8A">
              <w:rPr>
                <w:rFonts w:ascii="Times New Roman" w:eastAsia="SimSun" w:hAnsi="Times New Roman"/>
                <w:color w:val="000000"/>
                <w:sz w:val="24"/>
                <w:szCs w:val="24"/>
                <w:lang w:bidi="hi-IN"/>
              </w:rPr>
              <w:t xml:space="preserve">guarantees that it meets all conditions for the user of LNG terminal and joint terminal user, envisaged in the Rules of Liquified Natural Gas Terminal Use (Official Gazette No. </w:t>
            </w:r>
            <w:r w:rsidRPr="00A87D8A">
              <w:rPr>
                <w:rFonts w:ascii="Times New Roman" w:hAnsi="Times New Roman"/>
              </w:rPr>
              <w:t xml:space="preserve">64/2025) </w:t>
            </w:r>
            <w:r w:rsidRPr="00A87D8A">
              <w:rPr>
                <w:rFonts w:ascii="Times New Roman" w:eastAsia="SimSun" w:hAnsi="Times New Roman"/>
                <w:color w:val="000000"/>
                <w:sz w:val="24"/>
                <w:szCs w:val="24"/>
                <w:lang w:bidi="hi-IN"/>
              </w:rPr>
              <w:t xml:space="preserve">(hereinafter: </w:t>
            </w:r>
            <w:r w:rsidRPr="00A87D8A">
              <w:rPr>
                <w:rFonts w:ascii="Times New Roman" w:eastAsia="SimSun" w:hAnsi="Times New Roman"/>
                <w:b/>
                <w:bCs/>
                <w:color w:val="000000"/>
                <w:sz w:val="24"/>
                <w:szCs w:val="24"/>
                <w:lang w:bidi="hi-IN"/>
              </w:rPr>
              <w:t>Rules</w:t>
            </w:r>
            <w:r w:rsidRPr="00A87D8A">
              <w:rPr>
                <w:rFonts w:ascii="Times New Roman" w:eastAsia="SimSun" w:hAnsi="Times New Roman"/>
                <w:color w:val="000000"/>
                <w:sz w:val="24"/>
                <w:szCs w:val="24"/>
                <w:lang w:bidi="hi-IN"/>
              </w:rPr>
              <w:t>)</w:t>
            </w:r>
            <w:r w:rsidRPr="00A87D8A">
              <w:rPr>
                <w:rFonts w:ascii="Times New Roman" w:hAnsi="Times New Roman"/>
              </w:rPr>
              <w:t>.</w:t>
            </w:r>
          </w:p>
          <w:p w14:paraId="7825BE09" w14:textId="01D3ECED" w:rsidR="006F11BE" w:rsidRPr="007D28E0" w:rsidRDefault="006F11BE" w:rsidP="00CB6D27">
            <w:pPr>
              <w:numPr>
                <w:ilvl w:val="0"/>
                <w:numId w:val="6"/>
              </w:numPr>
              <w:autoSpaceDE/>
              <w:autoSpaceDN/>
              <w:adjustRightInd/>
              <w:spacing w:before="0" w:after="120" w:line="240" w:lineRule="auto"/>
              <w:ind w:left="714" w:hanging="357"/>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By signing this </w:t>
            </w:r>
            <w:r w:rsidR="00A87D8A" w:rsidRPr="00A87D8A">
              <w:rPr>
                <w:rFonts w:ascii="Times New Roman" w:eastAsia="SimSun" w:hAnsi="Times New Roman"/>
                <w:color w:val="000000"/>
                <w:sz w:val="24"/>
                <w:szCs w:val="24"/>
                <w:lang w:bidi="hi-IN"/>
              </w:rPr>
              <w:t>Agreement on transfer of rights to use the capacity</w:t>
            </w:r>
            <w:r w:rsidRPr="007D28E0">
              <w:rPr>
                <w:rFonts w:ascii="Times New Roman" w:eastAsia="SimSun" w:hAnsi="Times New Roman"/>
                <w:color w:val="000000"/>
                <w:sz w:val="24"/>
                <w:szCs w:val="24"/>
                <w:lang w:bidi="hi-IN"/>
              </w:rPr>
              <w:t xml:space="preserve">, the Operator grants its consent to conclusion of this </w:t>
            </w:r>
            <w:r w:rsidR="00D9233E" w:rsidRPr="00D9233E">
              <w:rPr>
                <w:rFonts w:ascii="Times New Roman" w:eastAsia="SimSun" w:hAnsi="Times New Roman"/>
                <w:color w:val="000000"/>
                <w:sz w:val="24"/>
                <w:szCs w:val="24"/>
                <w:lang w:bidi="hi-IN"/>
              </w:rPr>
              <w:t>Agreement on transfer of rights to use the capacity</w:t>
            </w:r>
            <w:r w:rsidRPr="007D28E0">
              <w:rPr>
                <w:rFonts w:ascii="Times New Roman" w:eastAsia="SimSun" w:hAnsi="Times New Roman"/>
                <w:color w:val="000000"/>
                <w:sz w:val="24"/>
                <w:szCs w:val="24"/>
                <w:lang w:bidi="hi-IN"/>
              </w:rPr>
              <w:t xml:space="preserve"> pursuant to Article 62 of the Rules, under the terms and conditions defined hereof.</w:t>
            </w:r>
          </w:p>
          <w:p w14:paraId="02CD153B" w14:textId="0DF61939" w:rsidR="006F11BE" w:rsidRDefault="006F11BE" w:rsidP="00CB6D27">
            <w:pPr>
              <w:numPr>
                <w:ilvl w:val="0"/>
                <w:numId w:val="4"/>
              </w:numPr>
              <w:spacing w:before="0"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Unless expressly stated otherwise in this </w:t>
            </w:r>
            <w:r w:rsidR="00D9233E" w:rsidRPr="00D9233E">
              <w:rPr>
                <w:rFonts w:ascii="Times New Roman" w:eastAsia="SimSun" w:hAnsi="Times New Roman"/>
                <w:color w:val="000000"/>
                <w:sz w:val="24"/>
                <w:szCs w:val="24"/>
                <w:lang w:bidi="hi-IN"/>
              </w:rPr>
              <w:t>Agreement on transfer of rights to use the capacity</w:t>
            </w:r>
            <w:r w:rsidRPr="007D28E0">
              <w:rPr>
                <w:rFonts w:ascii="Times New Roman" w:eastAsia="SimSun" w:hAnsi="Times New Roman"/>
                <w:color w:val="000000"/>
                <w:sz w:val="24"/>
                <w:szCs w:val="24"/>
                <w:lang w:bidi="hi-IN"/>
              </w:rPr>
              <w:t>, capitalized terms will have the meaning assigned to them in the Rules and TUA.</w:t>
            </w:r>
          </w:p>
          <w:p w14:paraId="65DF0D0E" w14:textId="77777777" w:rsidR="00D9233E" w:rsidRPr="00D9233E" w:rsidRDefault="00D9233E" w:rsidP="00D9233E">
            <w:pPr>
              <w:spacing w:before="0" w:after="0" w:line="240" w:lineRule="auto"/>
              <w:ind w:left="720"/>
              <w:rPr>
                <w:rFonts w:ascii="Times New Roman" w:eastAsia="SimSun" w:hAnsi="Times New Roman"/>
                <w:color w:val="000000"/>
                <w:sz w:val="24"/>
                <w:szCs w:val="24"/>
                <w:lang w:bidi="hi-IN"/>
              </w:rPr>
            </w:pPr>
          </w:p>
          <w:p w14:paraId="4E6B8787" w14:textId="77777777" w:rsidR="007D1263" w:rsidRDefault="007D1263" w:rsidP="00D9233E">
            <w:pPr>
              <w:spacing w:before="0" w:after="0" w:line="240" w:lineRule="auto"/>
              <w:rPr>
                <w:rFonts w:ascii="Times New Roman" w:eastAsia="SimSun" w:hAnsi="Times New Roman"/>
                <w:color w:val="000000"/>
                <w:sz w:val="24"/>
                <w:szCs w:val="24"/>
                <w:lang w:bidi="hi-IN"/>
              </w:rPr>
            </w:pPr>
          </w:p>
          <w:p w14:paraId="69B3FDAB" w14:textId="0C0F9FA0" w:rsidR="00D9233E" w:rsidRDefault="006F11BE" w:rsidP="00D9233E">
            <w:pPr>
              <w:spacing w:before="0"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The Parties concluded the following </w:t>
            </w:r>
            <w:r w:rsidR="00D9233E" w:rsidRPr="00D9233E">
              <w:rPr>
                <w:rFonts w:ascii="Times New Roman" w:eastAsia="SimSun" w:hAnsi="Times New Roman"/>
                <w:color w:val="000000"/>
                <w:sz w:val="24"/>
                <w:szCs w:val="24"/>
                <w:lang w:bidi="hi-IN"/>
              </w:rPr>
              <w:t>Agreement on transfer of rights to use the capacity</w:t>
            </w:r>
            <w:r w:rsidR="00D9233E">
              <w:rPr>
                <w:rFonts w:ascii="Times New Roman" w:eastAsia="SimSun" w:hAnsi="Times New Roman"/>
                <w:color w:val="000000"/>
                <w:sz w:val="24"/>
                <w:szCs w:val="24"/>
                <w:lang w:bidi="hi-IN"/>
              </w:rPr>
              <w:t>.</w:t>
            </w:r>
          </w:p>
          <w:p w14:paraId="386650DF" w14:textId="77777777" w:rsidR="00D9233E" w:rsidRPr="007D28E0" w:rsidRDefault="00D9233E" w:rsidP="007D1263">
            <w:pPr>
              <w:spacing w:before="0" w:after="0" w:line="240" w:lineRule="auto"/>
              <w:rPr>
                <w:rFonts w:ascii="Times New Roman" w:eastAsia="SimSun" w:hAnsi="Times New Roman"/>
                <w:color w:val="000000"/>
                <w:sz w:val="24"/>
                <w:szCs w:val="24"/>
                <w:lang w:bidi="hi-IN"/>
              </w:rPr>
            </w:pPr>
          </w:p>
          <w:p w14:paraId="3E29CB9B" w14:textId="77777777" w:rsidR="006F11BE" w:rsidRPr="007D28E0" w:rsidRDefault="006F11BE" w:rsidP="006B2B5E">
            <w:pPr>
              <w:spacing w:before="0" w:after="120" w:line="240" w:lineRule="auto"/>
              <w:ind w:left="391"/>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t>Subject-matter of the Capacity Transfer Agreement</w:t>
            </w:r>
          </w:p>
          <w:p w14:paraId="6474D5C5" w14:textId="77777777" w:rsidR="006F11BE" w:rsidRPr="007D28E0" w:rsidRDefault="006F11BE" w:rsidP="007D1263">
            <w:pPr>
              <w:pStyle w:val="ListParagraph"/>
              <w:autoSpaceDE/>
              <w:autoSpaceDN/>
              <w:adjustRightInd/>
              <w:spacing w:before="0" w:after="60" w:line="240" w:lineRule="auto"/>
              <w:ind w:left="34"/>
              <w:contextualSpacing w:val="0"/>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Article</w:t>
            </w:r>
            <w:r w:rsidRPr="007D28E0">
              <w:rPr>
                <w:rFonts w:ascii="Times New Roman" w:eastAsia="SimSun" w:hAnsi="Times New Roman"/>
                <w:b/>
                <w:bCs/>
                <w:color w:val="000000"/>
                <w:sz w:val="24"/>
                <w:szCs w:val="24"/>
                <w:lang w:bidi="hi-IN"/>
              </w:rPr>
              <w:t xml:space="preserve"> </w:t>
            </w:r>
            <w:r w:rsidRPr="007D28E0">
              <w:rPr>
                <w:rFonts w:ascii="Times New Roman" w:eastAsia="SimSun" w:hAnsi="Times New Roman"/>
                <w:color w:val="000000"/>
                <w:sz w:val="24"/>
                <w:szCs w:val="24"/>
                <w:lang w:bidi="hi-IN"/>
              </w:rPr>
              <w:t>1.</w:t>
            </w:r>
          </w:p>
          <w:p w14:paraId="709E802A" w14:textId="6D77D645" w:rsidR="001645F1" w:rsidRPr="00D9233E" w:rsidRDefault="006F11BE" w:rsidP="00CB6D27">
            <w:pPr>
              <w:pStyle w:val="ListParagraph"/>
              <w:numPr>
                <w:ilvl w:val="0"/>
                <w:numId w:val="11"/>
              </w:numPr>
              <w:spacing w:before="0" w:after="0" w:line="240" w:lineRule="auto"/>
              <w:ind w:left="458" w:hanging="425"/>
              <w:rPr>
                <w:rFonts w:ascii="Times New Roman" w:eastAsia="SimSun" w:hAnsi="Times New Roman"/>
                <w:color w:val="000000"/>
                <w:sz w:val="24"/>
                <w:szCs w:val="24"/>
                <w:lang w:bidi="hi-IN"/>
              </w:rPr>
            </w:pPr>
            <w:r w:rsidRPr="00D9233E">
              <w:rPr>
                <w:rFonts w:ascii="Times New Roman" w:eastAsia="SimSun" w:hAnsi="Times New Roman"/>
                <w:color w:val="000000"/>
                <w:sz w:val="24"/>
                <w:szCs w:val="24"/>
                <w:lang w:bidi="hi-IN"/>
              </w:rPr>
              <w:t xml:space="preserve">By concluding this </w:t>
            </w:r>
            <w:r w:rsidR="00D9233E" w:rsidRPr="00D9233E">
              <w:rPr>
                <w:rFonts w:ascii="Times New Roman" w:eastAsia="SimSun" w:hAnsi="Times New Roman"/>
                <w:color w:val="000000"/>
                <w:sz w:val="24"/>
                <w:szCs w:val="24"/>
                <w:lang w:bidi="hi-IN"/>
              </w:rPr>
              <w:t>Agreement on transfer of rights to use the capacity</w:t>
            </w:r>
            <w:r w:rsidRPr="00D9233E">
              <w:rPr>
                <w:rFonts w:ascii="Times New Roman" w:eastAsia="SimSun" w:hAnsi="Times New Roman"/>
                <w:color w:val="000000"/>
                <w:sz w:val="24"/>
                <w:szCs w:val="24"/>
                <w:lang w:bidi="hi-IN"/>
              </w:rPr>
              <w:t>, the Transferor transfers to the Acquirer its rights</w:t>
            </w:r>
            <w:r w:rsidR="00D9233E" w:rsidRPr="00D9233E">
              <w:rPr>
                <w:rFonts w:ascii="Times New Roman" w:eastAsia="SimSun" w:hAnsi="Times New Roman"/>
                <w:color w:val="000000"/>
                <w:sz w:val="24"/>
                <w:szCs w:val="24"/>
                <w:lang w:bidi="hi-IN"/>
              </w:rPr>
              <w:t xml:space="preserve"> to use the LNG</w:t>
            </w:r>
            <w:r w:rsidRPr="00D9233E">
              <w:rPr>
                <w:rFonts w:ascii="Times New Roman" w:eastAsia="SimSun" w:hAnsi="Times New Roman"/>
                <w:color w:val="000000"/>
                <w:sz w:val="24"/>
                <w:szCs w:val="24"/>
                <w:lang w:bidi="hi-IN"/>
              </w:rPr>
              <w:t xml:space="preserve"> regasification capacity (hereinafter: </w:t>
            </w:r>
            <w:r w:rsidRPr="00D9233E">
              <w:rPr>
                <w:rFonts w:ascii="Times New Roman" w:eastAsia="SimSun" w:hAnsi="Times New Roman"/>
                <w:b/>
                <w:bCs/>
                <w:color w:val="000000"/>
                <w:sz w:val="24"/>
                <w:szCs w:val="24"/>
                <w:lang w:bidi="hi-IN"/>
              </w:rPr>
              <w:t>LNG Regasification Capacity for Transfer</w:t>
            </w:r>
            <w:r w:rsidRPr="00D9233E">
              <w:rPr>
                <w:rFonts w:ascii="Times New Roman" w:eastAsia="SimSun" w:hAnsi="Times New Roman"/>
                <w:color w:val="000000"/>
                <w:sz w:val="24"/>
                <w:szCs w:val="24"/>
                <w:lang w:bidi="hi-IN"/>
              </w:rPr>
              <w:t>),</w:t>
            </w:r>
            <w:r w:rsidR="00D9233E" w:rsidRPr="00D9233E">
              <w:rPr>
                <w:rFonts w:ascii="Times New Roman" w:eastAsia="SimSun" w:hAnsi="Times New Roman"/>
                <w:color w:val="000000"/>
                <w:sz w:val="24"/>
                <w:szCs w:val="24"/>
                <w:lang w:bidi="hi-IN"/>
              </w:rPr>
              <w:t xml:space="preserve"> </w:t>
            </w:r>
            <w:r w:rsidR="00D9233E" w:rsidRPr="00D9233E">
              <w:rPr>
                <w:rFonts w:ascii="Times New Roman" w:eastAsia="SimSun" w:hAnsi="Times New Roman"/>
                <w:color w:val="000000"/>
                <w:sz w:val="24"/>
                <w:szCs w:val="24"/>
                <w:lang w:bidi="hi-IN"/>
              </w:rPr>
              <w:t>specified in the table in this Article.</w:t>
            </w:r>
          </w:p>
          <w:p w14:paraId="40185579" w14:textId="77777777" w:rsidR="00D9233E" w:rsidRDefault="00D9233E" w:rsidP="00D9233E">
            <w:pPr>
              <w:spacing w:before="0" w:after="0" w:line="240" w:lineRule="auto"/>
              <w:ind w:left="391"/>
              <w:rPr>
                <w:rFonts w:ascii="Times New Roman" w:eastAsiaTheme="majorEastAsia" w:hAnsi="Times New Roman"/>
                <w:color w:val="000000" w:themeColor="text1"/>
                <w:sz w:val="24"/>
                <w:szCs w:val="24"/>
                <w:lang w:val="en-US" w:bidi="hi-IN"/>
              </w:rPr>
            </w:pPr>
          </w:p>
          <w:p w14:paraId="1EA6886A" w14:textId="54454503" w:rsidR="00D9233E" w:rsidRPr="007D28E0" w:rsidRDefault="00D9233E" w:rsidP="00CB6D27">
            <w:pPr>
              <w:pStyle w:val="ListParagraph"/>
              <w:numPr>
                <w:ilvl w:val="0"/>
                <w:numId w:val="11"/>
              </w:numPr>
              <w:spacing w:before="0" w:after="0" w:line="240" w:lineRule="auto"/>
              <w:ind w:left="458" w:hanging="425"/>
              <w:rPr>
                <w:rFonts w:ascii="Times New Roman" w:eastAsiaTheme="majorEastAsia" w:hAnsi="Times New Roman"/>
                <w:color w:val="000000" w:themeColor="text1"/>
                <w:sz w:val="24"/>
                <w:szCs w:val="24"/>
                <w:lang w:val="en-US" w:bidi="hi-IN"/>
              </w:rPr>
            </w:pPr>
            <w:r w:rsidRPr="00D9233E">
              <w:rPr>
                <w:rFonts w:ascii="Times New Roman" w:eastAsia="SimSun" w:hAnsi="Times New Roman"/>
                <w:color w:val="000000"/>
                <w:sz w:val="24"/>
                <w:szCs w:val="24"/>
                <w:lang w:bidi="hi-IN"/>
              </w:rPr>
              <w:t>As</w:t>
            </w:r>
            <w:r w:rsidRPr="00D9233E">
              <w:rPr>
                <w:rFonts w:ascii="Times New Roman" w:eastAsiaTheme="majorEastAsia" w:hAnsi="Times New Roman"/>
                <w:color w:val="000000" w:themeColor="text1"/>
                <w:sz w:val="24"/>
                <w:szCs w:val="24"/>
                <w:lang w:bidi="hi-IN"/>
              </w:rPr>
              <w:t xml:space="preserve"> of the transfer date and in the quantity specified in the table in this Article, the right to use the </w:t>
            </w:r>
            <w:r w:rsidR="00290CEF">
              <w:rPr>
                <w:rFonts w:ascii="Times New Roman" w:eastAsiaTheme="majorEastAsia" w:hAnsi="Times New Roman"/>
                <w:color w:val="000000" w:themeColor="text1"/>
                <w:sz w:val="24"/>
                <w:szCs w:val="24"/>
                <w:lang w:bidi="hi-IN"/>
              </w:rPr>
              <w:t xml:space="preserve">LNG </w:t>
            </w:r>
            <w:r w:rsidRPr="00D9233E">
              <w:rPr>
                <w:rFonts w:ascii="Times New Roman" w:eastAsiaTheme="majorEastAsia" w:hAnsi="Times New Roman"/>
                <w:color w:val="000000" w:themeColor="text1"/>
                <w:sz w:val="24"/>
                <w:szCs w:val="24"/>
                <w:lang w:bidi="hi-IN"/>
              </w:rPr>
              <w:t>Regasification Capacity</w:t>
            </w:r>
            <w:r w:rsidR="00290CEF">
              <w:rPr>
                <w:rFonts w:ascii="Times New Roman" w:eastAsiaTheme="majorEastAsia" w:hAnsi="Times New Roman"/>
                <w:color w:val="000000" w:themeColor="text1"/>
                <w:sz w:val="24"/>
                <w:szCs w:val="24"/>
                <w:lang w:bidi="hi-IN"/>
              </w:rPr>
              <w:t xml:space="preserve"> for Transfer</w:t>
            </w:r>
            <w:r w:rsidRPr="00D9233E">
              <w:rPr>
                <w:rFonts w:ascii="Times New Roman" w:eastAsiaTheme="majorEastAsia" w:hAnsi="Times New Roman"/>
                <w:color w:val="000000" w:themeColor="text1"/>
                <w:sz w:val="24"/>
                <w:szCs w:val="24"/>
                <w:lang w:bidi="hi-IN"/>
              </w:rPr>
              <w:t xml:space="preserve"> shall pass to the </w:t>
            </w:r>
            <w:r w:rsidR="00290CEF" w:rsidRPr="00290CEF">
              <w:rPr>
                <w:rFonts w:ascii="Times New Roman" w:eastAsia="SimSun" w:hAnsi="Times New Roman"/>
                <w:color w:val="00000A"/>
                <w:sz w:val="24"/>
                <w:szCs w:val="24"/>
                <w:lang w:eastAsia="zh-CN" w:bidi="hi-IN"/>
              </w:rPr>
              <w:t>Acquirer</w:t>
            </w:r>
            <w:r w:rsidRPr="00D9233E">
              <w:rPr>
                <w:rFonts w:ascii="Times New Roman" w:eastAsiaTheme="majorEastAsia" w:hAnsi="Times New Roman"/>
                <w:color w:val="000000" w:themeColor="text1"/>
                <w:sz w:val="24"/>
                <w:szCs w:val="24"/>
                <w:lang w:bidi="hi-IN"/>
              </w:rPr>
              <w:t>, while the Transferor’s right to use the same capacity shall cease accordingly.</w:t>
            </w:r>
          </w:p>
        </w:tc>
      </w:tr>
    </w:tbl>
    <w:tbl>
      <w:tblPr>
        <w:tblpPr w:leftFromText="180" w:rightFromText="180" w:vertAnchor="text" w:horzAnchor="margin" w:tblpXSpec="center" w:tblpY="157"/>
        <w:tblW w:w="85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5098"/>
        <w:gridCol w:w="1985"/>
        <w:gridCol w:w="1515"/>
      </w:tblGrid>
      <w:tr w:rsidR="004D2965" w:rsidRPr="007D28E0" w14:paraId="03A5F1F0" w14:textId="77777777" w:rsidTr="00F310C3">
        <w:trPr>
          <w:trHeight w:val="558"/>
        </w:trPr>
        <w:tc>
          <w:tcPr>
            <w:tcW w:w="8598" w:type="dxa"/>
            <w:gridSpan w:val="3"/>
            <w:tcBorders>
              <w:top w:val="single" w:sz="4" w:space="0" w:color="00000A"/>
              <w:left w:val="single" w:sz="4" w:space="0" w:color="00000A"/>
              <w:bottom w:val="single" w:sz="4" w:space="0" w:color="00000A"/>
              <w:right w:val="single" w:sz="4" w:space="0" w:color="00000A"/>
            </w:tcBorders>
            <w:hideMark/>
          </w:tcPr>
          <w:p w14:paraId="4A8B8567" w14:textId="777C8F79" w:rsidR="004D2965" w:rsidRPr="007D28E0" w:rsidRDefault="004D2965" w:rsidP="007D1263">
            <w:pPr>
              <w:spacing w:after="0" w:line="240" w:lineRule="auto"/>
              <w:jc w:val="center"/>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w:t>
            </w:r>
          </w:p>
          <w:p w14:paraId="22B7E3AC" w14:textId="009901AF" w:rsidR="004D2965" w:rsidRPr="007D1263" w:rsidRDefault="004D2965" w:rsidP="007D1263">
            <w:pPr>
              <w:spacing w:after="0" w:line="240" w:lineRule="auto"/>
              <w:jc w:val="center"/>
              <w:rPr>
                <w:rFonts w:ascii="Times New Roman" w:eastAsia="SimSun" w:hAnsi="Times New Roman"/>
                <w:b/>
                <w:bCs/>
                <w:color w:val="000000"/>
                <w:sz w:val="24"/>
                <w:szCs w:val="24"/>
                <w:lang w:bidi="hi-IN"/>
              </w:rPr>
            </w:pPr>
            <w:r w:rsidRPr="007D1263">
              <w:rPr>
                <w:rFonts w:ascii="Times New Roman" w:eastAsia="SimSun" w:hAnsi="Times New Roman"/>
                <w:b/>
                <w:bCs/>
                <w:color w:val="000000"/>
                <w:sz w:val="24"/>
                <w:szCs w:val="24"/>
                <w:lang w:bidi="hi-IN"/>
              </w:rPr>
              <w:t>LNG Regasification Capacity for Transfer</w:t>
            </w:r>
          </w:p>
        </w:tc>
      </w:tr>
      <w:tr w:rsidR="004D2965" w:rsidRPr="007D28E0" w14:paraId="05561689" w14:textId="77777777" w:rsidTr="0044665D">
        <w:trPr>
          <w:trHeight w:val="462"/>
        </w:trPr>
        <w:tc>
          <w:tcPr>
            <w:tcW w:w="5098" w:type="dxa"/>
            <w:vMerge w:val="restart"/>
            <w:tcBorders>
              <w:top w:val="single" w:sz="4" w:space="0" w:color="00000A"/>
              <w:left w:val="single" w:sz="4" w:space="0" w:color="00000A"/>
              <w:bottom w:val="single" w:sz="4" w:space="0" w:color="00000A"/>
              <w:right w:val="single" w:sz="4" w:space="0" w:color="00000A"/>
            </w:tcBorders>
            <w:vAlign w:val="center"/>
            <w:hideMark/>
          </w:tcPr>
          <w:p w14:paraId="1C0931FE" w14:textId="77777777" w:rsidR="0044665D" w:rsidRPr="007D28E0" w:rsidRDefault="0044665D" w:rsidP="004D2965">
            <w:pPr>
              <w:spacing w:after="0" w:line="240" w:lineRule="auto"/>
              <w:jc w:val="center"/>
              <w:rPr>
                <w:rFonts w:ascii="Times New Roman" w:eastAsia="SimSun" w:hAnsi="Times New Roman"/>
                <w:color w:val="000000"/>
                <w:sz w:val="24"/>
                <w:szCs w:val="24"/>
                <w:lang w:bidi="hi-IN"/>
              </w:rPr>
            </w:pPr>
          </w:p>
          <w:p w14:paraId="4C3D1348" w14:textId="5810EAB6" w:rsidR="004D2965" w:rsidRPr="007D28E0" w:rsidRDefault="004D2965" w:rsidP="004D2965">
            <w:pPr>
              <w:spacing w:after="0" w:line="240" w:lineRule="auto"/>
              <w:jc w:val="center"/>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p>
          <w:p w14:paraId="36476F0B" w14:textId="6D7BC50C" w:rsidR="004D2965" w:rsidRPr="007D28E0" w:rsidRDefault="004D2965" w:rsidP="004D2965">
            <w:pPr>
              <w:spacing w:after="0" w:line="240" w:lineRule="auto"/>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103F3D5C" w14:textId="6906FDA2" w:rsidR="004D2965" w:rsidRPr="007D28E0" w:rsidRDefault="004D2965" w:rsidP="004D2965">
            <w:pPr>
              <w:spacing w:after="0" w:line="240" w:lineRule="auto"/>
              <w:jc w:val="center"/>
              <w:rPr>
                <w:rFonts w:ascii="Times New Roman" w:eastAsia="SimSun" w:hAnsi="Times New Roman"/>
                <w:color w:val="000000"/>
                <w:sz w:val="24"/>
                <w:szCs w:val="24"/>
                <w:lang w:bidi="hi-IN"/>
              </w:rPr>
            </w:pPr>
            <w:r w:rsidRPr="007D1263">
              <w:rPr>
                <w:rFonts w:ascii="Times New Roman" w:eastAsia="SimSun" w:hAnsi="Times New Roman"/>
                <w:b/>
                <w:bCs/>
                <w:color w:val="000000"/>
                <w:sz w:val="24"/>
                <w:szCs w:val="24"/>
                <w:lang w:bidi="hi-IN"/>
              </w:rPr>
              <w:t>LNG Regasification Capacity for Transfer</w:t>
            </w:r>
          </w:p>
          <w:p w14:paraId="6521BC99"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c>
          <w:tcPr>
            <w:tcW w:w="1985" w:type="dxa"/>
            <w:tcBorders>
              <w:top w:val="single" w:sz="4" w:space="0" w:color="00000A"/>
              <w:left w:val="single" w:sz="4" w:space="0" w:color="00000A"/>
              <w:bottom w:val="single" w:sz="4" w:space="0" w:color="00000A"/>
              <w:right w:val="single" w:sz="4" w:space="0" w:color="00000A"/>
            </w:tcBorders>
            <w:vAlign w:val="center"/>
          </w:tcPr>
          <w:p w14:paraId="3EC14F1E" w14:textId="77777777" w:rsidR="0044665D"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kWh</w:t>
            </w:r>
            <w:r w:rsidR="0044665D" w:rsidRPr="007D28E0">
              <w:rPr>
                <w:rFonts w:ascii="Times New Roman" w:eastAsia="SimSun" w:hAnsi="Times New Roman"/>
                <w:color w:val="000000"/>
                <w:sz w:val="24"/>
                <w:szCs w:val="24"/>
                <w:lang w:bidi="hi-IN"/>
              </w:rPr>
              <w:t xml:space="preserve"> </w:t>
            </w:r>
            <w:proofErr w:type="spellStart"/>
            <w:r w:rsidR="0044665D" w:rsidRPr="007D28E0">
              <w:rPr>
                <w:rFonts w:ascii="Times New Roman" w:eastAsia="SimSun" w:hAnsi="Times New Roman"/>
                <w:color w:val="000000"/>
                <w:sz w:val="24"/>
                <w:szCs w:val="24"/>
                <w:lang w:bidi="hi-IN"/>
              </w:rPr>
              <w:t>ukupno</w:t>
            </w:r>
            <w:proofErr w:type="spellEnd"/>
          </w:p>
          <w:p w14:paraId="5A4D330A" w14:textId="3CA423D3" w:rsidR="004D2965" w:rsidRPr="007D28E0" w:rsidRDefault="0044665D" w:rsidP="007D1263">
            <w:pPr>
              <w:spacing w:after="0" w:line="240" w:lineRule="auto"/>
              <w:jc w:val="left"/>
              <w:rPr>
                <w:rFonts w:ascii="Times New Roman" w:eastAsia="SimSun" w:hAnsi="Times New Roman"/>
                <w:color w:val="000000"/>
                <w:sz w:val="24"/>
                <w:szCs w:val="24"/>
                <w:lang w:bidi="hi-IN"/>
              </w:rPr>
            </w:pPr>
            <w:r w:rsidRPr="007D1263">
              <w:rPr>
                <w:rFonts w:ascii="Times New Roman" w:eastAsia="SimSun" w:hAnsi="Times New Roman"/>
                <w:b/>
                <w:bCs/>
                <w:color w:val="000000"/>
                <w:sz w:val="24"/>
                <w:szCs w:val="24"/>
                <w:lang w:bidi="hi-IN"/>
              </w:rPr>
              <w:t>kWh</w:t>
            </w:r>
            <w:r w:rsidR="004D2965" w:rsidRPr="007D1263">
              <w:rPr>
                <w:rFonts w:ascii="Times New Roman" w:eastAsia="SimSun" w:hAnsi="Times New Roman"/>
                <w:b/>
                <w:bCs/>
                <w:color w:val="000000"/>
                <w:sz w:val="24"/>
                <w:szCs w:val="24"/>
                <w:lang w:bidi="hi-IN"/>
              </w:rPr>
              <w:t xml:space="preserve"> total</w:t>
            </w:r>
          </w:p>
        </w:tc>
        <w:tc>
          <w:tcPr>
            <w:tcW w:w="1515" w:type="dxa"/>
            <w:tcBorders>
              <w:top w:val="single" w:sz="4" w:space="0" w:color="00000A"/>
              <w:left w:val="single" w:sz="4" w:space="0" w:color="00000A"/>
              <w:bottom w:val="single" w:sz="4" w:space="0" w:color="00000A"/>
              <w:right w:val="single" w:sz="4" w:space="0" w:color="00000A"/>
            </w:tcBorders>
            <w:vAlign w:val="center"/>
          </w:tcPr>
          <w:p w14:paraId="5EABF154" w14:textId="77777777" w:rsidR="004D2965" w:rsidRPr="007D28E0" w:rsidRDefault="004D2965" w:rsidP="00F310C3">
            <w:pPr>
              <w:spacing w:after="0" w:line="240" w:lineRule="auto"/>
              <w:jc w:val="right"/>
              <w:rPr>
                <w:rFonts w:ascii="Times New Roman" w:eastAsia="SimSun" w:hAnsi="Times New Roman"/>
                <w:color w:val="000000"/>
                <w:sz w:val="24"/>
                <w:szCs w:val="24"/>
                <w:lang w:bidi="hi-IN"/>
              </w:rPr>
            </w:pPr>
          </w:p>
        </w:tc>
      </w:tr>
      <w:tr w:rsidR="004D2965" w:rsidRPr="007D28E0" w14:paraId="491826D1" w14:textId="77777777" w:rsidTr="0044665D">
        <w:trPr>
          <w:trHeight w:val="462"/>
        </w:trPr>
        <w:tc>
          <w:tcPr>
            <w:tcW w:w="5098" w:type="dxa"/>
            <w:vMerge/>
            <w:tcBorders>
              <w:top w:val="single" w:sz="4" w:space="0" w:color="00000A"/>
              <w:left w:val="single" w:sz="4" w:space="0" w:color="00000A"/>
              <w:bottom w:val="single" w:sz="4" w:space="0" w:color="00000A"/>
              <w:right w:val="single" w:sz="4" w:space="0" w:color="00000A"/>
            </w:tcBorders>
            <w:vAlign w:val="center"/>
            <w:hideMark/>
          </w:tcPr>
          <w:p w14:paraId="52AB3247"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c>
          <w:tcPr>
            <w:tcW w:w="1985" w:type="dxa"/>
            <w:tcBorders>
              <w:top w:val="single" w:sz="4" w:space="0" w:color="00000A"/>
              <w:left w:val="single" w:sz="4" w:space="0" w:color="00000A"/>
              <w:bottom w:val="single" w:sz="4" w:space="0" w:color="00000A"/>
              <w:right w:val="single" w:sz="4" w:space="0" w:color="00000A"/>
            </w:tcBorders>
            <w:vAlign w:val="center"/>
          </w:tcPr>
          <w:p w14:paraId="0CB4A397" w14:textId="77777777" w:rsidR="004D2965"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kWh/d </w:t>
            </w:r>
          </w:p>
          <w:p w14:paraId="14A24FA1" w14:textId="33AC974E" w:rsidR="0044665D" w:rsidRPr="007D28E0" w:rsidRDefault="0044665D" w:rsidP="00F310C3">
            <w:pPr>
              <w:spacing w:after="0" w:line="240" w:lineRule="auto"/>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ako</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stopa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fiksna</w:t>
            </w:r>
            <w:proofErr w:type="spellEnd"/>
          </w:p>
          <w:p w14:paraId="0A234FA1" w14:textId="07B284F2"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2B552215" w14:textId="77777777" w:rsidR="0055010C" w:rsidRDefault="007D1263" w:rsidP="007D1263">
            <w:pPr>
              <w:spacing w:after="0" w:line="240" w:lineRule="auto"/>
              <w:jc w:val="left"/>
              <w:rPr>
                <w:rFonts w:ascii="Times New Roman" w:eastAsia="SimSun" w:hAnsi="Times New Roman"/>
                <w:b/>
                <w:bCs/>
                <w:color w:val="000000"/>
                <w:sz w:val="24"/>
                <w:szCs w:val="24"/>
                <w:lang w:bidi="hi-IN"/>
              </w:rPr>
            </w:pPr>
            <w:r>
              <w:rPr>
                <w:rFonts w:ascii="Times New Roman" w:eastAsia="SimSun" w:hAnsi="Times New Roman"/>
                <w:b/>
                <w:bCs/>
                <w:color w:val="000000"/>
                <w:sz w:val="24"/>
                <w:szCs w:val="24"/>
                <w:lang w:bidi="hi-IN"/>
              </w:rPr>
              <w:t xml:space="preserve">kWh/d </w:t>
            </w:r>
          </w:p>
          <w:p w14:paraId="08F48A83" w14:textId="45C17FEB" w:rsidR="004D2965" w:rsidRPr="007D28E0" w:rsidRDefault="004D2965" w:rsidP="007D1263">
            <w:pPr>
              <w:spacing w:after="0" w:line="240" w:lineRule="auto"/>
              <w:jc w:val="left"/>
              <w:rPr>
                <w:rFonts w:ascii="Times New Roman" w:eastAsia="SimSun" w:hAnsi="Times New Roman"/>
                <w:color w:val="000000"/>
                <w:sz w:val="24"/>
                <w:szCs w:val="24"/>
                <w:lang w:bidi="hi-IN"/>
              </w:rPr>
            </w:pPr>
            <w:r w:rsidRPr="007D1263">
              <w:rPr>
                <w:rFonts w:ascii="Times New Roman" w:eastAsia="SimSun" w:hAnsi="Times New Roman"/>
                <w:b/>
                <w:bCs/>
                <w:color w:val="000000"/>
                <w:sz w:val="24"/>
                <w:szCs w:val="24"/>
                <w:lang w:bidi="hi-IN"/>
              </w:rPr>
              <w:t>if flat rate</w:t>
            </w:r>
          </w:p>
        </w:tc>
        <w:tc>
          <w:tcPr>
            <w:tcW w:w="1515" w:type="dxa"/>
            <w:tcBorders>
              <w:top w:val="single" w:sz="4" w:space="0" w:color="00000A"/>
              <w:left w:val="single" w:sz="4" w:space="0" w:color="00000A"/>
              <w:bottom w:val="single" w:sz="4" w:space="0" w:color="00000A"/>
              <w:right w:val="single" w:sz="4" w:space="0" w:color="00000A"/>
            </w:tcBorders>
            <w:vAlign w:val="center"/>
          </w:tcPr>
          <w:p w14:paraId="28726EFA" w14:textId="77777777" w:rsidR="004D2965" w:rsidRPr="007D28E0" w:rsidRDefault="004D2965" w:rsidP="00F310C3">
            <w:pPr>
              <w:spacing w:after="0" w:line="240" w:lineRule="auto"/>
              <w:jc w:val="right"/>
              <w:rPr>
                <w:rFonts w:ascii="Times New Roman" w:eastAsia="SimSun" w:hAnsi="Times New Roman"/>
                <w:color w:val="000000"/>
                <w:sz w:val="24"/>
                <w:szCs w:val="24"/>
                <w:lang w:bidi="hi-IN"/>
              </w:rPr>
            </w:pPr>
          </w:p>
        </w:tc>
      </w:tr>
      <w:tr w:rsidR="004D2965" w:rsidRPr="007D28E0" w14:paraId="122E71DA" w14:textId="77777777" w:rsidTr="0044665D">
        <w:trPr>
          <w:trHeight w:val="462"/>
        </w:trPr>
        <w:tc>
          <w:tcPr>
            <w:tcW w:w="5098" w:type="dxa"/>
            <w:vMerge w:val="restart"/>
            <w:tcBorders>
              <w:top w:val="single" w:sz="4" w:space="0" w:color="00000A"/>
              <w:left w:val="single" w:sz="4" w:space="0" w:color="00000A"/>
              <w:bottom w:val="single" w:sz="4" w:space="0" w:color="00000A"/>
              <w:right w:val="single" w:sz="4" w:space="0" w:color="00000A"/>
            </w:tcBorders>
            <w:vAlign w:val="center"/>
            <w:hideMark/>
          </w:tcPr>
          <w:p w14:paraId="6478333A" w14:textId="77777777" w:rsidR="0044665D" w:rsidRPr="007D28E0" w:rsidRDefault="0044665D" w:rsidP="00F310C3">
            <w:pPr>
              <w:spacing w:after="0" w:line="240" w:lineRule="auto"/>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Ugovoreni</w:t>
            </w:r>
            <w:proofErr w:type="spellEnd"/>
            <w:r w:rsidRPr="007D28E0">
              <w:rPr>
                <w:rFonts w:ascii="Times New Roman" w:eastAsia="SimSun" w:hAnsi="Times New Roman"/>
                <w:color w:val="000000"/>
                <w:sz w:val="24"/>
                <w:szCs w:val="24"/>
                <w:lang w:bidi="hi-IN"/>
              </w:rPr>
              <w:t xml:space="preserve"> period </w:t>
            </w:r>
            <w:proofErr w:type="spellStart"/>
            <w:proofErr w:type="gramStart"/>
            <w:r w:rsidRPr="007D28E0">
              <w:rPr>
                <w:rFonts w:ascii="Times New Roman" w:eastAsia="SimSun" w:hAnsi="Times New Roman"/>
                <w:color w:val="000000"/>
                <w:sz w:val="24"/>
                <w:szCs w:val="24"/>
                <w:lang w:bidi="hi-IN"/>
              </w:rPr>
              <w:t>korištenja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proofErr w:type="gram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temeljem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w:t>
            </w:r>
          </w:p>
          <w:p w14:paraId="4E816438" w14:textId="77777777" w:rsidR="0044665D" w:rsidRPr="007D28E0" w:rsidRDefault="0044665D" w:rsidP="0044665D">
            <w:pPr>
              <w:spacing w:after="0" w:line="240" w:lineRule="auto"/>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3E95EA08" w14:textId="517D49B4" w:rsidR="004D2965" w:rsidRPr="007D28E0" w:rsidRDefault="004D2965" w:rsidP="0055010C">
            <w:pPr>
              <w:spacing w:after="0" w:line="240" w:lineRule="auto"/>
              <w:jc w:val="left"/>
              <w:rPr>
                <w:rFonts w:ascii="Times New Roman" w:eastAsia="SimSun" w:hAnsi="Times New Roman"/>
                <w:color w:val="000000"/>
                <w:sz w:val="24"/>
                <w:szCs w:val="24"/>
                <w:lang w:bidi="hi-IN"/>
              </w:rPr>
            </w:pPr>
            <w:r w:rsidRPr="0055010C">
              <w:rPr>
                <w:rFonts w:ascii="Times New Roman" w:eastAsia="SimSun" w:hAnsi="Times New Roman"/>
                <w:b/>
                <w:bCs/>
                <w:color w:val="000000"/>
                <w:sz w:val="24"/>
                <w:szCs w:val="24"/>
                <w:lang w:bidi="hi-IN"/>
              </w:rPr>
              <w:t xml:space="preserve">Contracted period of use of the LNG Regasification Capacity based on TUA   </w:t>
            </w:r>
          </w:p>
        </w:tc>
        <w:tc>
          <w:tcPr>
            <w:tcW w:w="1985" w:type="dxa"/>
            <w:tcBorders>
              <w:top w:val="single" w:sz="4" w:space="0" w:color="00000A"/>
              <w:left w:val="single" w:sz="4" w:space="0" w:color="00000A"/>
              <w:bottom w:val="single" w:sz="4" w:space="0" w:color="00000A"/>
              <w:right w:val="single" w:sz="4" w:space="0" w:color="00000A"/>
            </w:tcBorders>
            <w:vAlign w:val="center"/>
            <w:hideMark/>
          </w:tcPr>
          <w:p w14:paraId="35C68E98" w14:textId="7EB3F962"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Od</w:t>
            </w:r>
          </w:p>
          <w:p w14:paraId="2EF66000" w14:textId="3CCDB7AB"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18400109" w14:textId="3B0BE287" w:rsidR="0044665D" w:rsidRPr="007D28E0" w:rsidRDefault="004D2965" w:rsidP="0055010C">
            <w:pPr>
              <w:spacing w:after="0" w:line="240" w:lineRule="auto"/>
              <w:jc w:val="left"/>
              <w:rPr>
                <w:rFonts w:ascii="Times New Roman" w:eastAsia="SimSun" w:hAnsi="Times New Roman"/>
                <w:color w:val="000000"/>
                <w:sz w:val="24"/>
                <w:szCs w:val="24"/>
                <w:lang w:bidi="hi-IN"/>
              </w:rPr>
            </w:pPr>
            <w:r w:rsidRPr="0055010C">
              <w:rPr>
                <w:rFonts w:ascii="Times New Roman" w:eastAsia="SimSun" w:hAnsi="Times New Roman"/>
                <w:b/>
                <w:bCs/>
                <w:color w:val="000000"/>
                <w:sz w:val="24"/>
                <w:szCs w:val="24"/>
                <w:lang w:bidi="hi-IN"/>
              </w:rPr>
              <w:t>From</w:t>
            </w:r>
          </w:p>
        </w:tc>
        <w:tc>
          <w:tcPr>
            <w:tcW w:w="1515" w:type="dxa"/>
            <w:tcBorders>
              <w:top w:val="single" w:sz="4" w:space="0" w:color="00000A"/>
              <w:left w:val="single" w:sz="4" w:space="0" w:color="00000A"/>
              <w:bottom w:val="single" w:sz="4" w:space="0" w:color="00000A"/>
              <w:right w:val="single" w:sz="4" w:space="0" w:color="00000A"/>
            </w:tcBorders>
            <w:vAlign w:val="center"/>
          </w:tcPr>
          <w:p w14:paraId="6A747EB9"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r>
      <w:tr w:rsidR="004D2965" w:rsidRPr="007D28E0" w14:paraId="77754CA1" w14:textId="77777777" w:rsidTr="0044665D">
        <w:trPr>
          <w:trHeight w:val="462"/>
        </w:trPr>
        <w:tc>
          <w:tcPr>
            <w:tcW w:w="5098" w:type="dxa"/>
            <w:vMerge/>
            <w:tcBorders>
              <w:top w:val="single" w:sz="4" w:space="0" w:color="00000A"/>
              <w:left w:val="single" w:sz="4" w:space="0" w:color="00000A"/>
              <w:bottom w:val="single" w:sz="4" w:space="0" w:color="00000A"/>
              <w:right w:val="single" w:sz="4" w:space="0" w:color="00000A"/>
            </w:tcBorders>
            <w:vAlign w:val="center"/>
            <w:hideMark/>
          </w:tcPr>
          <w:p w14:paraId="1AD2683A"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c>
          <w:tcPr>
            <w:tcW w:w="1985" w:type="dxa"/>
            <w:tcBorders>
              <w:top w:val="single" w:sz="4" w:space="0" w:color="00000A"/>
              <w:left w:val="single" w:sz="4" w:space="0" w:color="00000A"/>
              <w:bottom w:val="single" w:sz="4" w:space="0" w:color="00000A"/>
              <w:right w:val="single" w:sz="4" w:space="0" w:color="00000A"/>
            </w:tcBorders>
            <w:vAlign w:val="center"/>
            <w:hideMark/>
          </w:tcPr>
          <w:p w14:paraId="1FF1BEEC" w14:textId="6FD750C2"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Do</w:t>
            </w:r>
          </w:p>
          <w:p w14:paraId="2CE32E46" w14:textId="22730481"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14F53D1C" w14:textId="51FE32DA" w:rsidR="004D2965" w:rsidRPr="007D28E0" w:rsidRDefault="004D2965" w:rsidP="0055010C">
            <w:pPr>
              <w:spacing w:after="0" w:line="240" w:lineRule="auto"/>
              <w:jc w:val="left"/>
              <w:rPr>
                <w:rFonts w:ascii="Times New Roman" w:eastAsia="SimSun" w:hAnsi="Times New Roman"/>
                <w:color w:val="000000"/>
                <w:sz w:val="24"/>
                <w:szCs w:val="24"/>
                <w:lang w:bidi="hi-IN"/>
              </w:rPr>
            </w:pPr>
            <w:r w:rsidRPr="0055010C">
              <w:rPr>
                <w:rFonts w:ascii="Times New Roman" w:eastAsia="SimSun" w:hAnsi="Times New Roman"/>
                <w:b/>
                <w:bCs/>
                <w:color w:val="000000"/>
                <w:sz w:val="24"/>
                <w:szCs w:val="24"/>
                <w:lang w:bidi="hi-IN"/>
              </w:rPr>
              <w:t>Until</w:t>
            </w:r>
          </w:p>
        </w:tc>
        <w:tc>
          <w:tcPr>
            <w:tcW w:w="1515" w:type="dxa"/>
            <w:tcBorders>
              <w:top w:val="single" w:sz="4" w:space="0" w:color="00000A"/>
              <w:left w:val="single" w:sz="4" w:space="0" w:color="00000A"/>
              <w:bottom w:val="single" w:sz="4" w:space="0" w:color="00000A"/>
              <w:right w:val="single" w:sz="4" w:space="0" w:color="00000A"/>
            </w:tcBorders>
            <w:vAlign w:val="center"/>
          </w:tcPr>
          <w:p w14:paraId="1F360BF4"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r>
      <w:tr w:rsidR="004D2965" w:rsidRPr="007D28E0" w14:paraId="4FE26DF1" w14:textId="77777777" w:rsidTr="0044665D">
        <w:trPr>
          <w:trHeight w:val="405"/>
        </w:trPr>
        <w:tc>
          <w:tcPr>
            <w:tcW w:w="5098" w:type="dxa"/>
            <w:vMerge w:val="restart"/>
            <w:tcBorders>
              <w:top w:val="single" w:sz="4" w:space="0" w:color="00000A"/>
              <w:left w:val="single" w:sz="4" w:space="0" w:color="00000A"/>
              <w:right w:val="single" w:sz="4" w:space="0" w:color="00000A"/>
            </w:tcBorders>
            <w:vAlign w:val="center"/>
            <w:hideMark/>
          </w:tcPr>
          <w:p w14:paraId="2003F946" w14:textId="077E89DA" w:rsidR="0044665D" w:rsidRPr="007D28E0" w:rsidRDefault="0044665D" w:rsidP="00F310C3">
            <w:pPr>
              <w:spacing w:after="0" w:line="240" w:lineRule="auto"/>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Razdoblje</w:t>
            </w:r>
            <w:proofErr w:type="spellEnd"/>
            <w:r w:rsidRPr="007D28E0">
              <w:rPr>
                <w:rFonts w:ascii="Times New Roman" w:eastAsia="SimSun" w:hAnsi="Times New Roman"/>
                <w:color w:val="000000"/>
                <w:sz w:val="24"/>
                <w:szCs w:val="24"/>
                <w:lang w:bidi="hi-IN"/>
              </w:rPr>
              <w:t xml:space="preserve"> za </w:t>
            </w:r>
            <w:proofErr w:type="spellStart"/>
            <w:r w:rsidRPr="007D28E0">
              <w:rPr>
                <w:rFonts w:ascii="Times New Roman" w:eastAsia="SimSun" w:hAnsi="Times New Roman"/>
                <w:color w:val="000000"/>
                <w:sz w:val="24"/>
                <w:szCs w:val="24"/>
                <w:lang w:bidi="hi-IN"/>
              </w:rPr>
              <w:t>koje</w:t>
            </w:r>
            <w:proofErr w:type="spellEnd"/>
            <w:r w:rsidRPr="007D28E0">
              <w:rPr>
                <w:rFonts w:ascii="Times New Roman" w:eastAsia="SimSun" w:hAnsi="Times New Roman"/>
                <w:color w:val="000000"/>
                <w:sz w:val="24"/>
                <w:szCs w:val="24"/>
                <w:lang w:bidi="hi-IN"/>
              </w:rPr>
              <w:t xml:space="preserve"> se </w:t>
            </w:r>
            <w:proofErr w:type="spellStart"/>
            <w:r w:rsidRPr="007D28E0">
              <w:rPr>
                <w:rFonts w:ascii="Times New Roman" w:eastAsia="SimSun" w:hAnsi="Times New Roman"/>
                <w:color w:val="000000"/>
                <w:sz w:val="24"/>
                <w:szCs w:val="24"/>
                <w:lang w:bidi="hi-IN"/>
              </w:rPr>
              <w:t>prenosi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 xml:space="preserve"> </w:t>
            </w:r>
          </w:p>
          <w:p w14:paraId="599796C7" w14:textId="77777777"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6A09B725" w14:textId="40B77886" w:rsidR="004D2965" w:rsidRPr="007D28E0" w:rsidRDefault="004D2965" w:rsidP="0055010C">
            <w:pPr>
              <w:spacing w:after="0" w:line="240" w:lineRule="auto"/>
              <w:jc w:val="left"/>
              <w:rPr>
                <w:rFonts w:ascii="Times New Roman" w:eastAsia="SimSun" w:hAnsi="Times New Roman"/>
                <w:color w:val="000000"/>
                <w:sz w:val="24"/>
                <w:szCs w:val="24"/>
                <w:lang w:bidi="hi-IN"/>
              </w:rPr>
            </w:pPr>
            <w:r w:rsidRPr="0055010C">
              <w:rPr>
                <w:rFonts w:ascii="Times New Roman" w:eastAsia="SimSun" w:hAnsi="Times New Roman"/>
                <w:b/>
                <w:bCs/>
                <w:color w:val="000000"/>
                <w:sz w:val="24"/>
                <w:szCs w:val="24"/>
                <w:lang w:bidi="hi-IN"/>
              </w:rPr>
              <w:t xml:space="preserve">Period in which the LNG Regasification Capacity is transferred </w:t>
            </w:r>
          </w:p>
        </w:tc>
        <w:tc>
          <w:tcPr>
            <w:tcW w:w="1985" w:type="dxa"/>
            <w:tcBorders>
              <w:top w:val="single" w:sz="4" w:space="0" w:color="00000A"/>
              <w:left w:val="single" w:sz="4" w:space="0" w:color="00000A"/>
              <w:bottom w:val="single" w:sz="4" w:space="0" w:color="00000A"/>
              <w:right w:val="single" w:sz="4" w:space="0" w:color="00000A"/>
            </w:tcBorders>
            <w:vAlign w:val="center"/>
          </w:tcPr>
          <w:p w14:paraId="659F336D" w14:textId="5B2791B0"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Od</w:t>
            </w:r>
          </w:p>
          <w:p w14:paraId="28F725D5" w14:textId="77777777"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11C3ED9F" w14:textId="2AE186A5" w:rsidR="004D2965" w:rsidRPr="0055010C" w:rsidRDefault="004D2965" w:rsidP="00F310C3">
            <w:pPr>
              <w:spacing w:after="0" w:line="240" w:lineRule="auto"/>
              <w:rPr>
                <w:rFonts w:ascii="Times New Roman" w:eastAsia="SimSun" w:hAnsi="Times New Roman"/>
                <w:b/>
                <w:bCs/>
                <w:color w:val="000000"/>
                <w:sz w:val="24"/>
                <w:szCs w:val="24"/>
                <w:lang w:bidi="hi-IN"/>
              </w:rPr>
            </w:pPr>
            <w:r w:rsidRPr="0055010C">
              <w:rPr>
                <w:rFonts w:ascii="Times New Roman" w:eastAsia="SimSun" w:hAnsi="Times New Roman"/>
                <w:b/>
                <w:bCs/>
                <w:color w:val="000000"/>
                <w:sz w:val="24"/>
                <w:szCs w:val="24"/>
                <w:lang w:bidi="hi-IN"/>
              </w:rPr>
              <w:t>From</w:t>
            </w:r>
          </w:p>
        </w:tc>
        <w:tc>
          <w:tcPr>
            <w:tcW w:w="1515" w:type="dxa"/>
            <w:tcBorders>
              <w:top w:val="single" w:sz="4" w:space="0" w:color="00000A"/>
              <w:left w:val="single" w:sz="4" w:space="0" w:color="00000A"/>
              <w:bottom w:val="single" w:sz="4" w:space="0" w:color="00000A"/>
              <w:right w:val="single" w:sz="4" w:space="0" w:color="00000A"/>
            </w:tcBorders>
            <w:vAlign w:val="center"/>
          </w:tcPr>
          <w:p w14:paraId="247FA4CF"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r>
      <w:tr w:rsidR="004D2965" w:rsidRPr="007D28E0" w14:paraId="08040AC6" w14:textId="77777777" w:rsidTr="0044665D">
        <w:trPr>
          <w:trHeight w:val="405"/>
        </w:trPr>
        <w:tc>
          <w:tcPr>
            <w:tcW w:w="5098" w:type="dxa"/>
            <w:vMerge/>
            <w:tcBorders>
              <w:left w:val="single" w:sz="4" w:space="0" w:color="00000A"/>
              <w:bottom w:val="single" w:sz="4" w:space="0" w:color="00000A"/>
              <w:right w:val="single" w:sz="4" w:space="0" w:color="00000A"/>
            </w:tcBorders>
            <w:vAlign w:val="center"/>
          </w:tcPr>
          <w:p w14:paraId="3CA0A119"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c>
          <w:tcPr>
            <w:tcW w:w="1985" w:type="dxa"/>
            <w:tcBorders>
              <w:top w:val="single" w:sz="4" w:space="0" w:color="00000A"/>
              <w:left w:val="single" w:sz="4" w:space="0" w:color="00000A"/>
              <w:bottom w:val="single" w:sz="4" w:space="0" w:color="00000A"/>
              <w:right w:val="single" w:sz="4" w:space="0" w:color="00000A"/>
            </w:tcBorders>
            <w:vAlign w:val="center"/>
          </w:tcPr>
          <w:p w14:paraId="4916FB2A" w14:textId="77777777"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Do</w:t>
            </w:r>
          </w:p>
          <w:p w14:paraId="703F4600" w14:textId="77777777"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79512128" w14:textId="6839109D" w:rsidR="004D2965" w:rsidRPr="0055010C" w:rsidRDefault="004D2965" w:rsidP="00F310C3">
            <w:pPr>
              <w:spacing w:after="0" w:line="240" w:lineRule="auto"/>
              <w:rPr>
                <w:rFonts w:ascii="Times New Roman" w:eastAsia="SimSun" w:hAnsi="Times New Roman"/>
                <w:b/>
                <w:bCs/>
                <w:color w:val="000000"/>
                <w:sz w:val="24"/>
                <w:szCs w:val="24"/>
                <w:lang w:bidi="hi-IN"/>
              </w:rPr>
            </w:pPr>
            <w:r w:rsidRPr="0055010C">
              <w:rPr>
                <w:rFonts w:ascii="Times New Roman" w:eastAsia="SimSun" w:hAnsi="Times New Roman"/>
                <w:b/>
                <w:bCs/>
                <w:color w:val="000000"/>
                <w:sz w:val="24"/>
                <w:szCs w:val="24"/>
                <w:lang w:bidi="hi-IN"/>
              </w:rPr>
              <w:t>Until</w:t>
            </w:r>
          </w:p>
        </w:tc>
        <w:tc>
          <w:tcPr>
            <w:tcW w:w="1515" w:type="dxa"/>
            <w:tcBorders>
              <w:top w:val="single" w:sz="4" w:space="0" w:color="00000A"/>
              <w:left w:val="single" w:sz="4" w:space="0" w:color="00000A"/>
              <w:bottom w:val="single" w:sz="4" w:space="0" w:color="00000A"/>
              <w:right w:val="single" w:sz="4" w:space="0" w:color="00000A"/>
            </w:tcBorders>
            <w:vAlign w:val="center"/>
          </w:tcPr>
          <w:p w14:paraId="3871FD02"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r>
    </w:tbl>
    <w:p w14:paraId="309E9E68" w14:textId="77777777" w:rsidR="00E255CC" w:rsidRPr="007D28E0" w:rsidRDefault="00E255CC" w:rsidP="00C426B1">
      <w:pPr>
        <w:spacing w:before="0" w:after="0" w:line="240" w:lineRule="auto"/>
        <w:jc w:val="left"/>
        <w:rPr>
          <w:rFonts w:ascii="Times New Roman" w:hAnsi="Times New Roman"/>
          <w:color w:val="000000" w:themeColor="text1"/>
          <w:sz w:val="24"/>
          <w:szCs w:val="24"/>
          <w:lang w:val="en-US"/>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536"/>
      </w:tblGrid>
      <w:tr w:rsidR="004D2965" w:rsidRPr="007D28E0" w14:paraId="75CE618B" w14:textId="77777777" w:rsidTr="00CE0588">
        <w:trPr>
          <w:trHeight w:val="7648"/>
        </w:trPr>
        <w:tc>
          <w:tcPr>
            <w:tcW w:w="4537" w:type="dxa"/>
          </w:tcPr>
          <w:p w14:paraId="04772B10" w14:textId="77777777" w:rsidR="004D2965" w:rsidRPr="007D28E0" w:rsidRDefault="004D2965" w:rsidP="00F310C3">
            <w:pPr>
              <w:spacing w:after="120" w:line="240" w:lineRule="auto"/>
              <w:ind w:left="390"/>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lastRenderedPageBreak/>
              <w:t xml:space="preserve">Prava </w:t>
            </w:r>
            <w:proofErr w:type="spellStart"/>
            <w:r w:rsidRPr="007D28E0">
              <w:rPr>
                <w:rFonts w:ascii="Times New Roman" w:eastAsia="SimSun" w:hAnsi="Times New Roman"/>
                <w:b/>
                <w:bCs/>
                <w:color w:val="000000"/>
                <w:sz w:val="24"/>
                <w:szCs w:val="24"/>
                <w:lang w:bidi="hi-IN"/>
              </w:rPr>
              <w:t>i</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obveze</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ugovornih</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strana</w:t>
            </w:r>
            <w:proofErr w:type="spellEnd"/>
          </w:p>
          <w:p w14:paraId="6ABBB91C" w14:textId="77777777" w:rsidR="004D2965" w:rsidRPr="007D28E0" w:rsidRDefault="004D2965" w:rsidP="00CB6D27">
            <w:pPr>
              <w:pStyle w:val="ListParagraph"/>
              <w:numPr>
                <w:ilvl w:val="0"/>
                <w:numId w:val="7"/>
              </w:numPr>
              <w:autoSpaceDE/>
              <w:autoSpaceDN/>
              <w:adjustRightInd/>
              <w:spacing w:before="0" w:after="120" w:line="240" w:lineRule="auto"/>
              <w:contextualSpacing w:val="0"/>
              <w:jc w:val="center"/>
              <w:rPr>
                <w:rFonts w:ascii="Times New Roman" w:eastAsia="SimSun" w:hAnsi="Times New Roman"/>
                <w:b/>
                <w:bCs/>
                <w:color w:val="000000"/>
                <w:sz w:val="24"/>
                <w:szCs w:val="24"/>
                <w:lang w:bidi="hi-IN"/>
              </w:rPr>
            </w:pPr>
          </w:p>
          <w:p w14:paraId="59CA15E8" w14:textId="4CFDEC90" w:rsidR="00B628AF" w:rsidRDefault="00B628AF" w:rsidP="00CB6D27">
            <w:pPr>
              <w:pStyle w:val="ListParagraph"/>
              <w:numPr>
                <w:ilvl w:val="0"/>
                <w:numId w:val="8"/>
              </w:numPr>
              <w:tabs>
                <w:tab w:val="left" w:pos="5115"/>
              </w:tabs>
              <w:spacing w:before="0" w:after="0" w:line="240" w:lineRule="auto"/>
              <w:ind w:left="499" w:hanging="357"/>
              <w:rPr>
                <w:rFonts w:ascii="Times New Roman" w:eastAsia="SimSun" w:hAnsi="Times New Roman"/>
                <w:color w:val="000000"/>
                <w:sz w:val="24"/>
                <w:szCs w:val="24"/>
                <w:lang w:bidi="hi-IN"/>
              </w:rPr>
            </w:pPr>
            <w:proofErr w:type="spellStart"/>
            <w:r w:rsidRPr="00B628AF">
              <w:rPr>
                <w:rFonts w:ascii="Times New Roman" w:eastAsia="SimSun" w:hAnsi="Times New Roman"/>
                <w:color w:val="000000"/>
                <w:sz w:val="24"/>
                <w:szCs w:val="24"/>
                <w:lang w:bidi="hi-IN"/>
              </w:rPr>
              <w:t>Sklapanjem</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ovog</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Ugovora</w:t>
            </w:r>
            <w:proofErr w:type="spellEnd"/>
            <w:r w:rsidRPr="00B628AF">
              <w:rPr>
                <w:rFonts w:ascii="Times New Roman" w:eastAsia="SimSun" w:hAnsi="Times New Roman"/>
                <w:color w:val="000000"/>
                <w:sz w:val="24"/>
                <w:szCs w:val="24"/>
                <w:lang w:bidi="hi-IN"/>
              </w:rPr>
              <w:t xml:space="preserve"> o </w:t>
            </w:r>
            <w:proofErr w:type="spellStart"/>
            <w:r w:rsidRPr="00B628AF">
              <w:rPr>
                <w:rFonts w:ascii="Times New Roman" w:eastAsia="SimSun" w:hAnsi="Times New Roman"/>
                <w:color w:val="000000"/>
                <w:sz w:val="24"/>
                <w:szCs w:val="24"/>
                <w:lang w:bidi="hi-IN"/>
              </w:rPr>
              <w:t>prijenosu</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prava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korištenja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kapaciteta</w:t>
            </w:r>
            <w:proofErr w:type="spellEnd"/>
            <w:r w:rsidRPr="00B628AF">
              <w:rPr>
                <w:rFonts w:ascii="Times New Roman" w:eastAsia="SimSun" w:hAnsi="Times New Roman"/>
                <w:color w:val="000000"/>
                <w:sz w:val="24"/>
                <w:szCs w:val="24"/>
                <w:lang w:bidi="hi-IN"/>
              </w:rPr>
              <w:t xml:space="preserve"> ne </w:t>
            </w:r>
            <w:proofErr w:type="spellStart"/>
            <w:r w:rsidRPr="00B628AF">
              <w:rPr>
                <w:rFonts w:ascii="Times New Roman" w:eastAsia="SimSun" w:hAnsi="Times New Roman"/>
                <w:color w:val="000000"/>
                <w:sz w:val="24"/>
                <w:szCs w:val="24"/>
                <w:lang w:bidi="hi-IN"/>
              </w:rPr>
              <w:t>mijenja</w:t>
            </w:r>
            <w:proofErr w:type="spellEnd"/>
            <w:r w:rsidRPr="00B628AF">
              <w:rPr>
                <w:rFonts w:ascii="Times New Roman" w:eastAsia="SimSun" w:hAnsi="Times New Roman"/>
                <w:color w:val="000000"/>
                <w:sz w:val="24"/>
                <w:szCs w:val="24"/>
                <w:lang w:bidi="hi-IN"/>
              </w:rPr>
              <w:t xml:space="preserve"> se </w:t>
            </w:r>
            <w:proofErr w:type="spellStart"/>
            <w:r w:rsidRPr="00B628AF">
              <w:rPr>
                <w:rFonts w:ascii="Times New Roman" w:eastAsia="SimSun" w:hAnsi="Times New Roman"/>
                <w:color w:val="000000"/>
                <w:sz w:val="24"/>
                <w:szCs w:val="24"/>
                <w:lang w:bidi="hi-IN"/>
              </w:rPr>
              <w:t>niti</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na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drugi</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način</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utječe</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na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ugovorni</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odnos</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između</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Prenositelja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i</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Operatora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temeljem</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sklopljenog</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Ugovora</w:t>
            </w:r>
            <w:proofErr w:type="spellEnd"/>
            <w:r w:rsidRPr="00B628AF">
              <w:rPr>
                <w:rFonts w:ascii="Times New Roman" w:eastAsia="SimSun" w:hAnsi="Times New Roman"/>
                <w:color w:val="000000"/>
                <w:sz w:val="24"/>
                <w:szCs w:val="24"/>
                <w:lang w:bidi="hi-IN"/>
              </w:rPr>
              <w:t xml:space="preserve">. Na </w:t>
            </w:r>
            <w:proofErr w:type="spellStart"/>
            <w:r w:rsidRPr="00B628AF">
              <w:rPr>
                <w:rFonts w:ascii="Times New Roman" w:eastAsia="SimSun" w:hAnsi="Times New Roman"/>
                <w:color w:val="000000"/>
                <w:sz w:val="24"/>
                <w:szCs w:val="24"/>
                <w:lang w:bidi="hi-IN"/>
              </w:rPr>
              <w:t>prava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i</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obveze</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Prenositelja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i</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Stjecatelja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koje</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proizlaze</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iz</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ovog</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Ugovora</w:t>
            </w:r>
            <w:proofErr w:type="spellEnd"/>
            <w:r w:rsidRPr="00B628AF">
              <w:rPr>
                <w:rFonts w:ascii="Times New Roman" w:eastAsia="SimSun" w:hAnsi="Times New Roman"/>
                <w:color w:val="000000"/>
                <w:sz w:val="24"/>
                <w:szCs w:val="24"/>
                <w:lang w:bidi="hi-IN"/>
              </w:rPr>
              <w:t xml:space="preserve"> o </w:t>
            </w:r>
            <w:proofErr w:type="spellStart"/>
            <w:r w:rsidRPr="00B628AF">
              <w:rPr>
                <w:rFonts w:ascii="Times New Roman" w:eastAsia="SimSun" w:hAnsi="Times New Roman"/>
                <w:color w:val="000000"/>
                <w:sz w:val="24"/>
                <w:szCs w:val="24"/>
                <w:lang w:bidi="hi-IN"/>
              </w:rPr>
              <w:t>prijenosu</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prava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korištenja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kapaciteta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kao</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i</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na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njihov</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odnos</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prema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Operatoru</w:t>
            </w:r>
            <w:proofErr w:type="spellEnd"/>
            <w:r w:rsidRPr="00B628AF">
              <w:rPr>
                <w:rFonts w:ascii="Times New Roman" w:eastAsia="SimSun" w:hAnsi="Times New Roman"/>
                <w:color w:val="000000"/>
                <w:sz w:val="24"/>
                <w:szCs w:val="24"/>
                <w:lang w:bidi="hi-IN"/>
              </w:rPr>
              <w:t xml:space="preserve"> u </w:t>
            </w:r>
            <w:proofErr w:type="spellStart"/>
            <w:r w:rsidRPr="00B628AF">
              <w:rPr>
                <w:rFonts w:ascii="Times New Roman" w:eastAsia="SimSun" w:hAnsi="Times New Roman"/>
                <w:color w:val="000000"/>
                <w:sz w:val="24"/>
                <w:szCs w:val="24"/>
                <w:lang w:bidi="hi-IN"/>
              </w:rPr>
              <w:t>vezi</w:t>
            </w:r>
            <w:proofErr w:type="spellEnd"/>
            <w:r w:rsidRPr="00B628AF">
              <w:rPr>
                <w:rFonts w:ascii="Times New Roman" w:eastAsia="SimSun" w:hAnsi="Times New Roman"/>
                <w:color w:val="000000"/>
                <w:sz w:val="24"/>
                <w:szCs w:val="24"/>
                <w:lang w:bidi="hi-IN"/>
              </w:rPr>
              <w:t xml:space="preserve"> s </w:t>
            </w:r>
            <w:proofErr w:type="spellStart"/>
            <w:r w:rsidRPr="00B628AF">
              <w:rPr>
                <w:rFonts w:ascii="Times New Roman" w:eastAsia="SimSun" w:hAnsi="Times New Roman"/>
                <w:color w:val="000000"/>
                <w:sz w:val="24"/>
                <w:szCs w:val="24"/>
                <w:lang w:bidi="hi-IN"/>
              </w:rPr>
              <w:t>prijenosom</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prava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korištenja</w:t>
            </w:r>
            <w:proofErr w:type="spellEnd"/>
            <w:r w:rsidRPr="00B628AF">
              <w:rPr>
                <w:rFonts w:ascii="Times New Roman" w:eastAsia="SimSun" w:hAnsi="Times New Roman"/>
                <w:color w:val="000000"/>
                <w:sz w:val="24"/>
                <w:szCs w:val="24"/>
                <w:lang w:bidi="hi-IN"/>
              </w:rPr>
              <w:t xml:space="preserve"> </w:t>
            </w:r>
            <w:proofErr w:type="spellStart"/>
            <w:r w:rsidR="00D2113D" w:rsidRPr="00D2113D">
              <w:rPr>
                <w:rFonts w:ascii="Times New Roman" w:eastAsia="SimSun" w:hAnsi="Times New Roman"/>
                <w:color w:val="000000"/>
                <w:sz w:val="24"/>
                <w:szCs w:val="24"/>
                <w:lang w:bidi="hi-IN"/>
              </w:rPr>
              <w:t>Kapacitet</w:t>
            </w:r>
            <w:proofErr w:type="spellEnd"/>
            <w:r w:rsidR="00D2113D" w:rsidRPr="00D2113D">
              <w:rPr>
                <w:rFonts w:ascii="Times New Roman" w:eastAsia="SimSun" w:hAnsi="Times New Roman"/>
                <w:color w:val="000000"/>
                <w:sz w:val="24"/>
                <w:szCs w:val="24"/>
                <w:lang w:bidi="hi-IN"/>
              </w:rPr>
              <w:t xml:space="preserve"> </w:t>
            </w:r>
            <w:proofErr w:type="spellStart"/>
            <w:r w:rsidR="00D2113D" w:rsidRPr="00D2113D">
              <w:rPr>
                <w:rFonts w:ascii="Times New Roman" w:eastAsia="SimSun" w:hAnsi="Times New Roman"/>
                <w:color w:val="000000"/>
                <w:sz w:val="24"/>
                <w:szCs w:val="24"/>
                <w:lang w:bidi="hi-IN"/>
              </w:rPr>
              <w:t>uplinjavanja</w:t>
            </w:r>
            <w:proofErr w:type="spellEnd"/>
            <w:r w:rsidR="00D2113D" w:rsidRPr="00D2113D">
              <w:rPr>
                <w:rFonts w:ascii="Times New Roman" w:eastAsia="SimSun" w:hAnsi="Times New Roman"/>
                <w:color w:val="000000"/>
                <w:sz w:val="24"/>
                <w:szCs w:val="24"/>
                <w:lang w:bidi="hi-IN"/>
              </w:rPr>
              <w:t xml:space="preserve"> koji je </w:t>
            </w:r>
            <w:proofErr w:type="spellStart"/>
            <w:r w:rsidR="00D2113D" w:rsidRPr="00D2113D">
              <w:rPr>
                <w:rFonts w:ascii="Times New Roman" w:eastAsia="SimSun" w:hAnsi="Times New Roman"/>
                <w:color w:val="000000"/>
                <w:sz w:val="24"/>
                <w:szCs w:val="24"/>
                <w:lang w:bidi="hi-IN"/>
              </w:rPr>
              <w:t>predmet</w:t>
            </w:r>
            <w:proofErr w:type="spellEnd"/>
            <w:r w:rsidR="00D2113D" w:rsidRPr="00D2113D">
              <w:rPr>
                <w:rFonts w:ascii="Times New Roman" w:eastAsia="SimSun" w:hAnsi="Times New Roman"/>
                <w:color w:val="000000"/>
                <w:sz w:val="24"/>
                <w:szCs w:val="24"/>
                <w:lang w:bidi="hi-IN"/>
              </w:rPr>
              <w:t xml:space="preserve"> </w:t>
            </w:r>
            <w:proofErr w:type="spellStart"/>
            <w:r w:rsidR="00D2113D" w:rsidRPr="00D2113D">
              <w:rPr>
                <w:rFonts w:ascii="Times New Roman" w:eastAsia="SimSun" w:hAnsi="Times New Roman"/>
                <w:color w:val="000000"/>
                <w:sz w:val="24"/>
                <w:szCs w:val="24"/>
                <w:lang w:bidi="hi-IN"/>
              </w:rPr>
              <w:t>prijenosa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na</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odgovarajući</w:t>
            </w:r>
            <w:proofErr w:type="spellEnd"/>
            <w:r w:rsidRPr="00B628AF">
              <w:rPr>
                <w:rFonts w:ascii="Times New Roman" w:eastAsia="SimSun" w:hAnsi="Times New Roman"/>
                <w:color w:val="000000"/>
                <w:sz w:val="24"/>
                <w:szCs w:val="24"/>
                <w:lang w:bidi="hi-IN"/>
              </w:rPr>
              <w:t xml:space="preserve"> se </w:t>
            </w:r>
            <w:proofErr w:type="spellStart"/>
            <w:r w:rsidRPr="00B628AF">
              <w:rPr>
                <w:rFonts w:ascii="Times New Roman" w:eastAsia="SimSun" w:hAnsi="Times New Roman"/>
                <w:color w:val="000000"/>
                <w:sz w:val="24"/>
                <w:szCs w:val="24"/>
                <w:lang w:bidi="hi-IN"/>
              </w:rPr>
              <w:t>način</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primjenjuju</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odredbe</w:t>
            </w:r>
            <w:proofErr w:type="spellEnd"/>
            <w:r w:rsidRPr="00B628AF">
              <w:rPr>
                <w:rFonts w:ascii="Times New Roman" w:eastAsia="SimSun" w:hAnsi="Times New Roman"/>
                <w:color w:val="000000"/>
                <w:sz w:val="24"/>
                <w:szCs w:val="24"/>
                <w:lang w:bidi="hi-IN"/>
              </w:rPr>
              <w:t xml:space="preserve"> </w:t>
            </w:r>
            <w:proofErr w:type="spellStart"/>
            <w:r w:rsidRPr="00B628AF">
              <w:rPr>
                <w:rFonts w:ascii="Times New Roman" w:eastAsia="SimSun" w:hAnsi="Times New Roman"/>
                <w:color w:val="000000"/>
                <w:sz w:val="24"/>
                <w:szCs w:val="24"/>
                <w:lang w:bidi="hi-IN"/>
              </w:rPr>
              <w:t>članka</w:t>
            </w:r>
            <w:proofErr w:type="spellEnd"/>
            <w:r w:rsidRPr="00B628AF">
              <w:rPr>
                <w:rFonts w:ascii="Times New Roman" w:eastAsia="SimSun" w:hAnsi="Times New Roman"/>
                <w:color w:val="000000"/>
                <w:sz w:val="24"/>
                <w:szCs w:val="24"/>
                <w:lang w:bidi="hi-IN"/>
              </w:rPr>
              <w:t xml:space="preserve"> 60. </w:t>
            </w:r>
            <w:proofErr w:type="spellStart"/>
            <w:r w:rsidRPr="00B628AF">
              <w:rPr>
                <w:rFonts w:ascii="Times New Roman" w:eastAsia="SimSun" w:hAnsi="Times New Roman"/>
                <w:color w:val="000000"/>
                <w:sz w:val="24"/>
                <w:szCs w:val="24"/>
                <w:lang w:bidi="hi-IN"/>
              </w:rPr>
              <w:t>Pravila</w:t>
            </w:r>
            <w:proofErr w:type="spellEnd"/>
            <w:r w:rsidRPr="00B628AF">
              <w:rPr>
                <w:rFonts w:ascii="Times New Roman" w:eastAsia="SimSun" w:hAnsi="Times New Roman"/>
                <w:color w:val="000000"/>
                <w:sz w:val="24"/>
                <w:szCs w:val="24"/>
                <w:lang w:bidi="hi-IN"/>
              </w:rPr>
              <w:t>.</w:t>
            </w:r>
          </w:p>
          <w:p w14:paraId="63ECB9CE" w14:textId="77777777" w:rsidR="00100952" w:rsidRPr="007B790A" w:rsidRDefault="00100952" w:rsidP="007B790A">
            <w:pPr>
              <w:tabs>
                <w:tab w:val="left" w:pos="5115"/>
              </w:tabs>
              <w:spacing w:after="0" w:line="240" w:lineRule="auto"/>
              <w:ind w:left="142"/>
              <w:rPr>
                <w:rFonts w:ascii="Times New Roman" w:eastAsia="SimSun" w:hAnsi="Times New Roman"/>
                <w:color w:val="000000"/>
                <w:sz w:val="24"/>
                <w:szCs w:val="24"/>
                <w:lang w:bidi="hi-IN"/>
              </w:rPr>
            </w:pPr>
          </w:p>
          <w:p w14:paraId="6DC49CD8" w14:textId="77777777" w:rsidR="007B790A" w:rsidRPr="00B628AF" w:rsidRDefault="007B790A" w:rsidP="00100952">
            <w:pPr>
              <w:pStyle w:val="ListParagraph"/>
              <w:tabs>
                <w:tab w:val="left" w:pos="5115"/>
              </w:tabs>
              <w:spacing w:after="0" w:line="240" w:lineRule="auto"/>
              <w:ind w:left="502"/>
              <w:rPr>
                <w:rFonts w:ascii="Times New Roman" w:eastAsia="SimSun" w:hAnsi="Times New Roman"/>
                <w:color w:val="000000"/>
                <w:sz w:val="24"/>
                <w:szCs w:val="24"/>
                <w:lang w:bidi="hi-IN"/>
              </w:rPr>
            </w:pPr>
          </w:p>
          <w:p w14:paraId="41279BAF" w14:textId="593975BA" w:rsidR="00100952" w:rsidRPr="007B790A" w:rsidRDefault="00100952" w:rsidP="00CB6D27">
            <w:pPr>
              <w:pStyle w:val="ListParagraph"/>
              <w:numPr>
                <w:ilvl w:val="0"/>
                <w:numId w:val="8"/>
              </w:numPr>
              <w:autoSpaceDE/>
              <w:autoSpaceDN/>
              <w:adjustRightInd/>
              <w:spacing w:before="0" w:after="120" w:line="240" w:lineRule="auto"/>
              <w:ind w:left="499" w:hanging="357"/>
              <w:contextualSpacing w:val="0"/>
              <w:rPr>
                <w:rFonts w:ascii="Times New Roman" w:eastAsia="SimSun" w:hAnsi="Times New Roman"/>
                <w:color w:val="000000"/>
                <w:sz w:val="24"/>
                <w:szCs w:val="24"/>
                <w:lang w:bidi="hi-IN"/>
              </w:rPr>
            </w:pPr>
            <w:r w:rsidRPr="00100952">
              <w:rPr>
                <w:rFonts w:ascii="Times New Roman" w:eastAsia="SimSun" w:hAnsi="Times New Roman"/>
                <w:color w:val="00000A"/>
                <w:sz w:val="24"/>
                <w:szCs w:val="24"/>
                <w:lang w:bidi="hi-IN"/>
              </w:rPr>
              <w:t xml:space="preserve">Radi </w:t>
            </w:r>
            <w:proofErr w:type="spellStart"/>
            <w:r w:rsidRPr="00100952">
              <w:rPr>
                <w:rFonts w:ascii="Times New Roman" w:eastAsia="SimSun" w:hAnsi="Times New Roman"/>
                <w:color w:val="00000A"/>
                <w:sz w:val="24"/>
                <w:szCs w:val="24"/>
                <w:lang w:bidi="hi-IN"/>
              </w:rPr>
              <w:t>ostvarivanja</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mogućnosti</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podnošenja</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nominacija</w:t>
            </w:r>
            <w:proofErr w:type="spellEnd"/>
            <w:r w:rsidRPr="00100952">
              <w:rPr>
                <w:rFonts w:ascii="Times New Roman" w:eastAsia="SimSun" w:hAnsi="Times New Roman"/>
                <w:color w:val="00000A"/>
                <w:sz w:val="24"/>
                <w:szCs w:val="24"/>
                <w:lang w:bidi="hi-IN"/>
              </w:rPr>
              <w:t xml:space="preserve"> za </w:t>
            </w:r>
            <w:proofErr w:type="spellStart"/>
            <w:r w:rsidRPr="00100952">
              <w:rPr>
                <w:rFonts w:ascii="Times New Roman" w:eastAsia="SimSun" w:hAnsi="Times New Roman"/>
                <w:color w:val="00000A"/>
                <w:sz w:val="24"/>
                <w:szCs w:val="24"/>
                <w:lang w:bidi="hi-IN"/>
              </w:rPr>
              <w:t>korištenje</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Kapaciteta</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uplinjavanja</w:t>
            </w:r>
            <w:proofErr w:type="spellEnd"/>
            <w:r w:rsidRPr="00100952">
              <w:rPr>
                <w:rFonts w:ascii="Times New Roman" w:eastAsia="SimSun" w:hAnsi="Times New Roman"/>
                <w:color w:val="00000A"/>
                <w:sz w:val="24"/>
                <w:szCs w:val="24"/>
                <w:lang w:bidi="hi-IN"/>
              </w:rPr>
              <w:t xml:space="preserve"> koji je </w:t>
            </w:r>
            <w:proofErr w:type="spellStart"/>
            <w:r w:rsidRPr="00100952">
              <w:rPr>
                <w:rFonts w:ascii="Times New Roman" w:eastAsia="SimSun" w:hAnsi="Times New Roman"/>
                <w:color w:val="00000A"/>
                <w:sz w:val="24"/>
                <w:szCs w:val="24"/>
                <w:lang w:bidi="hi-IN"/>
              </w:rPr>
              <w:t>predmet</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prijenosa</w:t>
            </w:r>
            <w:proofErr w:type="spellEnd"/>
            <w:r w:rsidRPr="00100952">
              <w:rPr>
                <w:rFonts w:ascii="Times New Roman" w:eastAsia="SimSun" w:hAnsi="Times New Roman"/>
                <w:color w:val="00000A"/>
                <w:sz w:val="24"/>
                <w:szCs w:val="24"/>
                <w:lang w:bidi="hi-IN"/>
              </w:rPr>
              <w:t xml:space="preserve">, Operator </w:t>
            </w:r>
            <w:proofErr w:type="spellStart"/>
            <w:r w:rsidRPr="00100952">
              <w:rPr>
                <w:rFonts w:ascii="Times New Roman" w:eastAsia="SimSun" w:hAnsi="Times New Roman"/>
                <w:color w:val="00000A"/>
                <w:sz w:val="24"/>
                <w:szCs w:val="24"/>
                <w:lang w:bidi="hi-IN"/>
              </w:rPr>
              <w:t>će</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Stjecatelju</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omogućiti</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pristup</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svojoj</w:t>
            </w:r>
            <w:proofErr w:type="spellEnd"/>
            <w:r w:rsidRPr="00100952">
              <w:rPr>
                <w:rFonts w:ascii="Times New Roman" w:eastAsia="SimSun" w:hAnsi="Times New Roman"/>
                <w:color w:val="00000A"/>
                <w:sz w:val="24"/>
                <w:szCs w:val="24"/>
                <w:lang w:bidi="hi-IN"/>
              </w:rPr>
              <w:t xml:space="preserve"> IT </w:t>
            </w:r>
            <w:proofErr w:type="spellStart"/>
            <w:r w:rsidRPr="00100952">
              <w:rPr>
                <w:rFonts w:ascii="Times New Roman" w:eastAsia="SimSun" w:hAnsi="Times New Roman"/>
                <w:color w:val="00000A"/>
                <w:sz w:val="24"/>
                <w:szCs w:val="24"/>
                <w:lang w:bidi="hi-IN"/>
              </w:rPr>
              <w:t>platformi</w:t>
            </w:r>
            <w:proofErr w:type="spellEnd"/>
            <w:r w:rsidRPr="00100952">
              <w:rPr>
                <w:rFonts w:ascii="Times New Roman" w:eastAsia="SimSun" w:hAnsi="Times New Roman"/>
                <w:color w:val="00000A"/>
                <w:sz w:val="24"/>
                <w:szCs w:val="24"/>
                <w:lang w:bidi="hi-IN"/>
              </w:rPr>
              <w:t xml:space="preserve"> (u </w:t>
            </w:r>
            <w:proofErr w:type="spellStart"/>
            <w:r w:rsidRPr="00100952">
              <w:rPr>
                <w:rFonts w:ascii="Times New Roman" w:eastAsia="SimSun" w:hAnsi="Times New Roman"/>
                <w:color w:val="00000A"/>
                <w:sz w:val="24"/>
                <w:szCs w:val="24"/>
                <w:lang w:bidi="hi-IN"/>
              </w:rPr>
              <w:t>daljnjem</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tekstu</w:t>
            </w:r>
            <w:proofErr w:type="spellEnd"/>
            <w:r w:rsidRPr="00100952">
              <w:rPr>
                <w:rFonts w:ascii="Times New Roman" w:eastAsia="SimSun" w:hAnsi="Times New Roman"/>
                <w:color w:val="00000A"/>
                <w:sz w:val="24"/>
                <w:szCs w:val="24"/>
                <w:lang w:bidi="hi-IN"/>
              </w:rPr>
              <w:t xml:space="preserve">: </w:t>
            </w:r>
            <w:r w:rsidRPr="00100952">
              <w:rPr>
                <w:rFonts w:ascii="Times New Roman" w:eastAsia="SimSun" w:hAnsi="Times New Roman"/>
                <w:b/>
                <w:bCs/>
                <w:color w:val="00000A"/>
                <w:sz w:val="24"/>
                <w:szCs w:val="24"/>
                <w:lang w:bidi="hi-IN"/>
              </w:rPr>
              <w:t>TMS</w:t>
            </w:r>
            <w:r w:rsidRPr="00100952">
              <w:rPr>
                <w:rFonts w:ascii="Times New Roman" w:eastAsia="SimSun" w:hAnsi="Times New Roman"/>
                <w:color w:val="00000A"/>
                <w:sz w:val="24"/>
                <w:szCs w:val="24"/>
                <w:lang w:bidi="hi-IN"/>
              </w:rPr>
              <w:t xml:space="preserve">), u </w:t>
            </w:r>
            <w:proofErr w:type="spellStart"/>
            <w:r w:rsidRPr="00100952">
              <w:rPr>
                <w:rFonts w:ascii="Times New Roman" w:eastAsia="SimSun" w:hAnsi="Times New Roman"/>
                <w:color w:val="00000A"/>
                <w:sz w:val="24"/>
                <w:szCs w:val="24"/>
                <w:lang w:bidi="hi-IN"/>
              </w:rPr>
              <w:t>opsegu</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potrebnom</w:t>
            </w:r>
            <w:proofErr w:type="spellEnd"/>
            <w:r w:rsidRPr="00100952">
              <w:rPr>
                <w:rFonts w:ascii="Times New Roman" w:eastAsia="SimSun" w:hAnsi="Times New Roman"/>
                <w:color w:val="00000A"/>
                <w:sz w:val="24"/>
                <w:szCs w:val="24"/>
                <w:lang w:bidi="hi-IN"/>
              </w:rPr>
              <w:t xml:space="preserve"> za </w:t>
            </w:r>
            <w:proofErr w:type="spellStart"/>
            <w:r w:rsidRPr="00100952">
              <w:rPr>
                <w:rFonts w:ascii="Times New Roman" w:eastAsia="SimSun" w:hAnsi="Times New Roman"/>
                <w:color w:val="00000A"/>
                <w:sz w:val="24"/>
                <w:szCs w:val="24"/>
                <w:lang w:bidi="hi-IN"/>
              </w:rPr>
              <w:t>izvršenje</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prava</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i</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obveza</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iz</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ovog</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Ugovora</w:t>
            </w:r>
            <w:proofErr w:type="spellEnd"/>
            <w:r w:rsidRPr="00100952">
              <w:rPr>
                <w:rFonts w:ascii="Times New Roman" w:eastAsia="SimSun" w:hAnsi="Times New Roman"/>
                <w:color w:val="00000A"/>
                <w:sz w:val="24"/>
                <w:szCs w:val="24"/>
                <w:lang w:bidi="hi-IN"/>
              </w:rPr>
              <w:t xml:space="preserve"> o </w:t>
            </w:r>
            <w:proofErr w:type="spellStart"/>
            <w:r w:rsidRPr="00100952">
              <w:rPr>
                <w:rFonts w:ascii="Times New Roman" w:eastAsia="SimSun" w:hAnsi="Times New Roman"/>
                <w:color w:val="00000A"/>
                <w:sz w:val="24"/>
                <w:szCs w:val="24"/>
                <w:lang w:bidi="hi-IN"/>
              </w:rPr>
              <w:t>prijenosu</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prava</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korištenja</w:t>
            </w:r>
            <w:proofErr w:type="spellEnd"/>
            <w:r w:rsidRPr="00100952">
              <w:rPr>
                <w:rFonts w:ascii="Times New Roman" w:eastAsia="SimSun" w:hAnsi="Times New Roman"/>
                <w:color w:val="00000A"/>
                <w:sz w:val="24"/>
                <w:szCs w:val="24"/>
                <w:lang w:bidi="hi-IN"/>
              </w:rPr>
              <w:t xml:space="preserve"> </w:t>
            </w:r>
            <w:proofErr w:type="spellStart"/>
            <w:r w:rsidRPr="00100952">
              <w:rPr>
                <w:rFonts w:ascii="Times New Roman" w:eastAsia="SimSun" w:hAnsi="Times New Roman"/>
                <w:color w:val="00000A"/>
                <w:sz w:val="24"/>
                <w:szCs w:val="24"/>
                <w:lang w:bidi="hi-IN"/>
              </w:rPr>
              <w:t>kapaciteta</w:t>
            </w:r>
            <w:proofErr w:type="spellEnd"/>
            <w:r w:rsidRPr="00100952">
              <w:rPr>
                <w:rFonts w:ascii="Times New Roman" w:eastAsia="SimSun" w:hAnsi="Times New Roman"/>
                <w:color w:val="00000A"/>
                <w:sz w:val="24"/>
                <w:szCs w:val="24"/>
                <w:lang w:bidi="hi-IN"/>
              </w:rPr>
              <w:t>.</w:t>
            </w:r>
          </w:p>
          <w:p w14:paraId="50B30E07" w14:textId="77777777" w:rsidR="007B790A" w:rsidRPr="00100952" w:rsidRDefault="007B790A" w:rsidP="007B790A">
            <w:pPr>
              <w:pStyle w:val="ListParagraph"/>
              <w:autoSpaceDE/>
              <w:autoSpaceDN/>
              <w:adjustRightInd/>
              <w:spacing w:before="0" w:after="120" w:line="240" w:lineRule="auto"/>
              <w:ind w:left="499"/>
              <w:contextualSpacing w:val="0"/>
              <w:rPr>
                <w:rFonts w:ascii="Times New Roman" w:eastAsia="SimSun" w:hAnsi="Times New Roman"/>
                <w:color w:val="000000"/>
                <w:sz w:val="24"/>
                <w:szCs w:val="24"/>
                <w:lang w:bidi="hi-IN"/>
              </w:rPr>
            </w:pPr>
          </w:p>
          <w:p w14:paraId="15171747" w14:textId="40C7DD5B" w:rsidR="004D2965" w:rsidRPr="0055010C" w:rsidRDefault="00B363ED" w:rsidP="0055010C">
            <w:pPr>
              <w:pStyle w:val="ListParagraph"/>
              <w:numPr>
                <w:ilvl w:val="0"/>
                <w:numId w:val="8"/>
              </w:numPr>
              <w:autoSpaceDE/>
              <w:autoSpaceDN/>
              <w:adjustRightInd/>
              <w:spacing w:before="0" w:line="240" w:lineRule="auto"/>
              <w:ind w:left="499" w:hanging="357"/>
              <w:contextualSpacing w:val="0"/>
              <w:rPr>
                <w:rFonts w:ascii="Times New Roman" w:eastAsia="SimSun" w:hAnsi="Times New Roman"/>
                <w:color w:val="00000A"/>
                <w:sz w:val="24"/>
                <w:szCs w:val="24"/>
                <w:lang w:bidi="hi-IN"/>
              </w:rPr>
            </w:pPr>
            <w:proofErr w:type="spellStart"/>
            <w:r>
              <w:rPr>
                <w:rFonts w:ascii="Times New Roman" w:eastAsia="SimSun" w:hAnsi="Times New Roman"/>
                <w:color w:val="00000A"/>
                <w:sz w:val="24"/>
                <w:szCs w:val="24"/>
                <w:lang w:bidi="hi-IN"/>
              </w:rPr>
              <w:t>Prenositelj</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će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plaćati</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Operatoru</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naknadu</w:t>
            </w:r>
            <w:proofErr w:type="spellEnd"/>
            <w:r w:rsidR="004D2965" w:rsidRPr="007D28E0">
              <w:rPr>
                <w:rFonts w:ascii="Times New Roman" w:eastAsia="SimSun" w:hAnsi="Times New Roman"/>
                <w:color w:val="00000A"/>
                <w:sz w:val="24"/>
                <w:szCs w:val="24"/>
                <w:lang w:bidi="hi-IN"/>
              </w:rPr>
              <w:t xml:space="preserve"> za </w:t>
            </w:r>
            <w:proofErr w:type="spellStart"/>
            <w:r w:rsidR="004D2965" w:rsidRPr="007D28E0">
              <w:rPr>
                <w:rFonts w:ascii="Times New Roman" w:eastAsia="SimSun" w:hAnsi="Times New Roman"/>
                <w:color w:val="00000A"/>
                <w:sz w:val="24"/>
                <w:szCs w:val="24"/>
                <w:lang w:bidi="hi-IN"/>
              </w:rPr>
              <w:t>korištenje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terminala</w:t>
            </w:r>
            <w:proofErr w:type="spellEnd"/>
            <w:r w:rsidR="004D2965" w:rsidRPr="007D28E0">
              <w:rPr>
                <w:rFonts w:ascii="Times New Roman" w:eastAsia="SimSun" w:hAnsi="Times New Roman"/>
                <w:color w:val="00000A"/>
                <w:sz w:val="24"/>
                <w:szCs w:val="24"/>
                <w:lang w:bidi="hi-IN"/>
              </w:rPr>
              <w:t xml:space="preserve"> za UPP </w:t>
            </w:r>
            <w:proofErr w:type="spellStart"/>
            <w:r w:rsidR="004D2965" w:rsidRPr="007D28E0">
              <w:rPr>
                <w:rFonts w:ascii="Times New Roman" w:eastAsia="SimSun" w:hAnsi="Times New Roman"/>
                <w:color w:val="00000A"/>
                <w:sz w:val="24"/>
                <w:szCs w:val="24"/>
                <w:lang w:bidi="hi-IN"/>
              </w:rPr>
              <w:t>i</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sve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druge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tražbine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koje</w:t>
            </w:r>
            <w:proofErr w:type="spellEnd"/>
            <w:r w:rsidR="004D2965" w:rsidRPr="007D28E0">
              <w:rPr>
                <w:rFonts w:ascii="Times New Roman" w:eastAsia="SimSun" w:hAnsi="Times New Roman"/>
                <w:color w:val="00000A"/>
                <w:sz w:val="24"/>
                <w:szCs w:val="24"/>
                <w:lang w:bidi="hi-IN"/>
              </w:rPr>
              <w:t xml:space="preserve"> se </w:t>
            </w:r>
            <w:proofErr w:type="spellStart"/>
            <w:r w:rsidR="004D2965" w:rsidRPr="007D28E0">
              <w:rPr>
                <w:rFonts w:ascii="Times New Roman" w:eastAsia="SimSun" w:hAnsi="Times New Roman"/>
                <w:color w:val="00000A"/>
                <w:sz w:val="24"/>
                <w:szCs w:val="24"/>
                <w:lang w:bidi="hi-IN"/>
              </w:rPr>
              <w:t>odnose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na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i</w:t>
            </w:r>
            <w:proofErr w:type="spellEnd"/>
            <w:r w:rsidR="004D2965" w:rsidRPr="007D28E0">
              <w:rPr>
                <w:rFonts w:ascii="Times New Roman" w:eastAsia="SimSun" w:hAnsi="Times New Roman"/>
                <w:color w:val="00000A"/>
                <w:sz w:val="24"/>
                <w:szCs w:val="24"/>
                <w:lang w:bidi="hi-IN"/>
              </w:rPr>
              <w:t>/</w:t>
            </w:r>
            <w:proofErr w:type="spellStart"/>
            <w:r w:rsidR="004D2965" w:rsidRPr="007D28E0">
              <w:rPr>
                <w:rFonts w:ascii="Times New Roman" w:eastAsia="SimSun" w:hAnsi="Times New Roman"/>
                <w:color w:val="00000A"/>
                <w:sz w:val="24"/>
                <w:szCs w:val="24"/>
                <w:lang w:bidi="hi-IN"/>
              </w:rPr>
              <w:t>ili</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vezano</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uz</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preneseni</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Kapacitet</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uplinjavanja</w:t>
            </w:r>
            <w:proofErr w:type="spellEnd"/>
            <w:r w:rsidR="004D2965" w:rsidRPr="007D28E0">
              <w:rPr>
                <w:rFonts w:ascii="Times New Roman" w:eastAsia="SimSun" w:hAnsi="Times New Roman"/>
                <w:color w:val="00000A"/>
                <w:sz w:val="24"/>
                <w:szCs w:val="24"/>
                <w:lang w:bidi="hi-IN"/>
              </w:rPr>
              <w:t xml:space="preserve"> koji je </w:t>
            </w:r>
            <w:proofErr w:type="spellStart"/>
            <w:r w:rsidR="004D2965" w:rsidRPr="007D28E0">
              <w:rPr>
                <w:rFonts w:ascii="Times New Roman" w:eastAsia="SimSun" w:hAnsi="Times New Roman"/>
                <w:color w:val="00000A"/>
                <w:sz w:val="24"/>
                <w:szCs w:val="24"/>
                <w:lang w:bidi="hi-IN"/>
              </w:rPr>
              <w:t>predmet</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prijenosa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nastale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počevši</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od</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datuma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prijenosa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navedenog</w:t>
            </w:r>
            <w:proofErr w:type="spellEnd"/>
            <w:r w:rsidR="004D2965" w:rsidRPr="007D28E0">
              <w:rPr>
                <w:rFonts w:ascii="Times New Roman" w:eastAsia="SimSun" w:hAnsi="Times New Roman"/>
                <w:color w:val="00000A"/>
                <w:sz w:val="24"/>
                <w:szCs w:val="24"/>
                <w:lang w:bidi="hi-IN"/>
              </w:rPr>
              <w:t xml:space="preserve"> u </w:t>
            </w:r>
            <w:proofErr w:type="spellStart"/>
            <w:r w:rsidR="004D2965" w:rsidRPr="007D28E0">
              <w:rPr>
                <w:rFonts w:ascii="Times New Roman" w:eastAsia="SimSun" w:hAnsi="Times New Roman"/>
                <w:color w:val="00000A"/>
                <w:sz w:val="24"/>
                <w:szCs w:val="24"/>
                <w:lang w:bidi="hi-IN"/>
              </w:rPr>
              <w:t>članku</w:t>
            </w:r>
            <w:proofErr w:type="spellEnd"/>
            <w:r w:rsidR="004D2965" w:rsidRPr="007D28E0">
              <w:rPr>
                <w:rFonts w:ascii="Times New Roman" w:eastAsia="SimSun" w:hAnsi="Times New Roman"/>
                <w:color w:val="00000A"/>
                <w:sz w:val="24"/>
                <w:szCs w:val="24"/>
                <w:lang w:bidi="hi-IN"/>
              </w:rPr>
              <w:t xml:space="preserve"> 1. </w:t>
            </w:r>
            <w:proofErr w:type="spellStart"/>
            <w:r w:rsidR="004D2965" w:rsidRPr="007D28E0">
              <w:rPr>
                <w:rFonts w:ascii="Times New Roman" w:eastAsia="SimSun" w:hAnsi="Times New Roman"/>
                <w:color w:val="00000A"/>
                <w:sz w:val="24"/>
                <w:szCs w:val="24"/>
                <w:lang w:bidi="hi-IN"/>
              </w:rPr>
              <w:t>ovog</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Ugovora</w:t>
            </w:r>
            <w:proofErr w:type="spellEnd"/>
            <w:r w:rsidR="004D2965" w:rsidRPr="007D28E0">
              <w:rPr>
                <w:rFonts w:ascii="Times New Roman" w:eastAsia="SimSun" w:hAnsi="Times New Roman"/>
                <w:color w:val="00000A"/>
                <w:sz w:val="24"/>
                <w:szCs w:val="24"/>
                <w:lang w:bidi="hi-IN"/>
              </w:rPr>
              <w:t xml:space="preserve"> o </w:t>
            </w:r>
            <w:proofErr w:type="spellStart"/>
            <w:r w:rsidR="00A34A33" w:rsidRPr="007D28E0">
              <w:rPr>
                <w:rFonts w:ascii="Times New Roman" w:eastAsia="SimSun" w:hAnsi="Times New Roman"/>
                <w:color w:val="00000A"/>
                <w:sz w:val="24"/>
                <w:szCs w:val="24"/>
                <w:lang w:bidi="hi-IN"/>
              </w:rPr>
              <w:t>p</w:t>
            </w:r>
            <w:r w:rsidR="004D2965" w:rsidRPr="007D28E0">
              <w:rPr>
                <w:rFonts w:ascii="Times New Roman" w:eastAsia="SimSun" w:hAnsi="Times New Roman"/>
                <w:color w:val="00000A"/>
                <w:sz w:val="24"/>
                <w:szCs w:val="24"/>
                <w:lang w:bidi="hi-IN"/>
              </w:rPr>
              <w:t>rijenos</w:t>
            </w:r>
            <w:r w:rsidR="00A34A33" w:rsidRPr="007D28E0">
              <w:rPr>
                <w:rFonts w:ascii="Times New Roman" w:eastAsia="SimSun" w:hAnsi="Times New Roman"/>
                <w:color w:val="00000A"/>
                <w:sz w:val="24"/>
                <w:szCs w:val="24"/>
                <w:lang w:bidi="hi-IN"/>
              </w:rPr>
              <w:t>u</w:t>
            </w:r>
            <w:proofErr w:type="spellEnd"/>
            <w:r w:rsidR="004D2965" w:rsidRPr="007D28E0">
              <w:rPr>
                <w:rFonts w:ascii="Times New Roman" w:eastAsia="SimSun" w:hAnsi="Times New Roman"/>
                <w:color w:val="00000A"/>
                <w:sz w:val="24"/>
                <w:szCs w:val="24"/>
                <w:lang w:bidi="hi-IN"/>
              </w:rPr>
              <w:t xml:space="preserve"> </w:t>
            </w:r>
            <w:proofErr w:type="spellStart"/>
            <w:r>
              <w:rPr>
                <w:rFonts w:ascii="Times New Roman" w:eastAsia="SimSun" w:hAnsi="Times New Roman"/>
                <w:color w:val="00000A"/>
                <w:sz w:val="24"/>
                <w:szCs w:val="24"/>
                <w:lang w:bidi="hi-IN"/>
              </w:rPr>
              <w:t>prava</w:t>
            </w:r>
            <w:proofErr w:type="spellEnd"/>
            <w:r>
              <w:rPr>
                <w:rFonts w:ascii="Times New Roman" w:eastAsia="SimSun" w:hAnsi="Times New Roman"/>
                <w:color w:val="00000A"/>
                <w:sz w:val="24"/>
                <w:szCs w:val="24"/>
                <w:lang w:bidi="hi-IN"/>
              </w:rPr>
              <w:t xml:space="preserve"> </w:t>
            </w:r>
            <w:proofErr w:type="spellStart"/>
            <w:r>
              <w:rPr>
                <w:rFonts w:ascii="Times New Roman" w:eastAsia="SimSun" w:hAnsi="Times New Roman"/>
                <w:color w:val="00000A"/>
                <w:sz w:val="24"/>
                <w:szCs w:val="24"/>
                <w:lang w:bidi="hi-IN"/>
              </w:rPr>
              <w:t>korištenja</w:t>
            </w:r>
            <w:proofErr w:type="spellEnd"/>
            <w:r>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kapaciteta</w:t>
            </w:r>
            <w:proofErr w:type="spellEnd"/>
            <w:r w:rsidR="004D2965" w:rsidRPr="007D28E0">
              <w:rPr>
                <w:rFonts w:ascii="Times New Roman" w:eastAsia="SimSun" w:hAnsi="Times New Roman"/>
                <w:color w:val="00000A"/>
                <w:sz w:val="24"/>
                <w:szCs w:val="24"/>
                <w:lang w:bidi="hi-IN"/>
              </w:rPr>
              <w:t xml:space="preserve"> pa </w:t>
            </w:r>
            <w:proofErr w:type="spellStart"/>
            <w:r w:rsidR="004D2965" w:rsidRPr="007D28E0">
              <w:rPr>
                <w:rFonts w:ascii="Times New Roman" w:eastAsia="SimSun" w:hAnsi="Times New Roman"/>
                <w:color w:val="00000A"/>
                <w:sz w:val="24"/>
                <w:szCs w:val="24"/>
                <w:lang w:bidi="hi-IN"/>
              </w:rPr>
              <w:t>nadalje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sukladno</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odredbama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Ugovora</w:t>
            </w:r>
            <w:proofErr w:type="spellEnd"/>
            <w:r w:rsidR="004D2965" w:rsidRPr="007D28E0">
              <w:rPr>
                <w:rFonts w:ascii="Times New Roman" w:eastAsia="SimSun" w:hAnsi="Times New Roman"/>
                <w:color w:val="00000A"/>
                <w:sz w:val="24"/>
                <w:szCs w:val="24"/>
                <w:lang w:bidi="hi-IN"/>
              </w:rPr>
              <w:t>.</w:t>
            </w:r>
          </w:p>
          <w:p w14:paraId="31E4CA2C" w14:textId="2D6EE8C3" w:rsidR="004D2965" w:rsidRPr="007D28E0" w:rsidRDefault="00DF6CFB" w:rsidP="00CB6D27">
            <w:pPr>
              <w:pStyle w:val="ListParagraph"/>
              <w:numPr>
                <w:ilvl w:val="0"/>
                <w:numId w:val="8"/>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proofErr w:type="spellStart"/>
            <w:r>
              <w:rPr>
                <w:rFonts w:ascii="Times New Roman" w:eastAsia="SimSun" w:hAnsi="Times New Roman"/>
                <w:color w:val="00000A"/>
                <w:sz w:val="24"/>
                <w:szCs w:val="24"/>
                <w:lang w:bidi="hi-IN"/>
              </w:rPr>
              <w:t>Prenositelj</w:t>
            </w:r>
            <w:proofErr w:type="spellEnd"/>
            <w:r w:rsidR="004D2965" w:rsidRPr="007D28E0">
              <w:rPr>
                <w:rFonts w:ascii="Times New Roman" w:eastAsia="SimSun" w:hAnsi="Times New Roman"/>
                <w:color w:val="00000A"/>
                <w:sz w:val="24"/>
                <w:szCs w:val="24"/>
                <w:lang w:bidi="hi-IN"/>
              </w:rPr>
              <w:t xml:space="preserve"> je </w:t>
            </w:r>
            <w:proofErr w:type="spellStart"/>
            <w:r w:rsidR="004D2965" w:rsidRPr="007D28E0">
              <w:rPr>
                <w:rFonts w:ascii="Times New Roman" w:eastAsia="SimSun" w:hAnsi="Times New Roman"/>
                <w:color w:val="00000A"/>
                <w:sz w:val="24"/>
                <w:szCs w:val="24"/>
                <w:lang w:bidi="hi-IN"/>
              </w:rPr>
              <w:t>obvezan</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podmiriti</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Operatoru</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naknadu</w:t>
            </w:r>
            <w:proofErr w:type="spellEnd"/>
            <w:r w:rsidR="004D2965" w:rsidRPr="007D28E0">
              <w:rPr>
                <w:rFonts w:ascii="Times New Roman" w:eastAsia="SimSun" w:hAnsi="Times New Roman"/>
                <w:color w:val="00000A"/>
                <w:sz w:val="24"/>
                <w:szCs w:val="24"/>
                <w:lang w:bidi="hi-IN"/>
              </w:rPr>
              <w:t xml:space="preserve"> za </w:t>
            </w:r>
            <w:proofErr w:type="spellStart"/>
            <w:r w:rsidR="004D2965" w:rsidRPr="007D28E0">
              <w:rPr>
                <w:rFonts w:ascii="Times New Roman" w:eastAsia="SimSun" w:hAnsi="Times New Roman"/>
                <w:color w:val="00000A"/>
                <w:sz w:val="24"/>
                <w:szCs w:val="24"/>
                <w:lang w:bidi="hi-IN"/>
              </w:rPr>
              <w:t>korištenje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terminala</w:t>
            </w:r>
            <w:proofErr w:type="spellEnd"/>
            <w:r w:rsidR="004D2965" w:rsidRPr="007D28E0">
              <w:rPr>
                <w:rFonts w:ascii="Times New Roman" w:eastAsia="SimSun" w:hAnsi="Times New Roman"/>
                <w:color w:val="00000A"/>
                <w:sz w:val="24"/>
                <w:szCs w:val="24"/>
                <w:lang w:bidi="hi-IN"/>
              </w:rPr>
              <w:t xml:space="preserve"> za UPP </w:t>
            </w:r>
            <w:proofErr w:type="spellStart"/>
            <w:r w:rsidR="004D2965" w:rsidRPr="007D28E0">
              <w:rPr>
                <w:rFonts w:ascii="Times New Roman" w:eastAsia="SimSun" w:hAnsi="Times New Roman"/>
                <w:color w:val="00000A"/>
                <w:sz w:val="24"/>
                <w:szCs w:val="24"/>
                <w:lang w:bidi="hi-IN"/>
              </w:rPr>
              <w:t>i</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sve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druge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tražbine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koje</w:t>
            </w:r>
            <w:proofErr w:type="spellEnd"/>
            <w:r w:rsidR="004D2965" w:rsidRPr="007D28E0">
              <w:rPr>
                <w:rFonts w:ascii="Times New Roman" w:eastAsia="SimSun" w:hAnsi="Times New Roman"/>
                <w:color w:val="00000A"/>
                <w:sz w:val="24"/>
                <w:szCs w:val="24"/>
                <w:lang w:bidi="hi-IN"/>
              </w:rPr>
              <w:t xml:space="preserve"> se </w:t>
            </w:r>
            <w:proofErr w:type="spellStart"/>
            <w:r w:rsidR="004D2965" w:rsidRPr="007D28E0">
              <w:rPr>
                <w:rFonts w:ascii="Times New Roman" w:eastAsia="SimSun" w:hAnsi="Times New Roman"/>
                <w:color w:val="00000A"/>
                <w:sz w:val="24"/>
                <w:szCs w:val="24"/>
                <w:lang w:bidi="hi-IN"/>
              </w:rPr>
              <w:t>odnose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na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i</w:t>
            </w:r>
            <w:proofErr w:type="spellEnd"/>
            <w:r w:rsidR="004D2965" w:rsidRPr="007D28E0">
              <w:rPr>
                <w:rFonts w:ascii="Times New Roman" w:eastAsia="SimSun" w:hAnsi="Times New Roman"/>
                <w:color w:val="00000A"/>
                <w:sz w:val="24"/>
                <w:szCs w:val="24"/>
                <w:lang w:bidi="hi-IN"/>
              </w:rPr>
              <w:t>/</w:t>
            </w:r>
            <w:proofErr w:type="spellStart"/>
            <w:r w:rsidR="004D2965" w:rsidRPr="007D28E0">
              <w:rPr>
                <w:rFonts w:ascii="Times New Roman" w:eastAsia="SimSun" w:hAnsi="Times New Roman"/>
                <w:color w:val="00000A"/>
                <w:sz w:val="24"/>
                <w:szCs w:val="24"/>
                <w:lang w:bidi="hi-IN"/>
              </w:rPr>
              <w:t>ili</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vezano</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uz</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Kapacitet</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uplinjavanja</w:t>
            </w:r>
            <w:proofErr w:type="spellEnd"/>
            <w:r w:rsidR="004D2965" w:rsidRPr="007D28E0">
              <w:rPr>
                <w:rFonts w:ascii="Times New Roman" w:eastAsia="SimSun" w:hAnsi="Times New Roman"/>
                <w:color w:val="00000A"/>
                <w:sz w:val="24"/>
                <w:szCs w:val="24"/>
                <w:lang w:bidi="hi-IN"/>
              </w:rPr>
              <w:t xml:space="preserve"> koji je </w:t>
            </w:r>
            <w:proofErr w:type="spellStart"/>
            <w:r w:rsidR="004D2965" w:rsidRPr="007D28E0">
              <w:rPr>
                <w:rFonts w:ascii="Times New Roman" w:eastAsia="SimSun" w:hAnsi="Times New Roman"/>
                <w:color w:val="00000A"/>
                <w:sz w:val="24"/>
                <w:szCs w:val="24"/>
                <w:lang w:bidi="hi-IN"/>
              </w:rPr>
              <w:t>predmet</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prijenosa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nastale</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sve</w:t>
            </w:r>
            <w:proofErr w:type="spellEnd"/>
            <w:r w:rsidR="004D2965" w:rsidRPr="007D28E0">
              <w:rPr>
                <w:rFonts w:ascii="Times New Roman" w:eastAsia="SimSun" w:hAnsi="Times New Roman"/>
                <w:color w:val="00000A"/>
                <w:sz w:val="24"/>
                <w:szCs w:val="24"/>
                <w:lang w:bidi="hi-IN"/>
              </w:rPr>
              <w:t xml:space="preserve"> do </w:t>
            </w:r>
            <w:proofErr w:type="spellStart"/>
            <w:r w:rsidR="004D2965" w:rsidRPr="007D28E0">
              <w:rPr>
                <w:rFonts w:ascii="Times New Roman" w:eastAsia="SimSun" w:hAnsi="Times New Roman"/>
                <w:color w:val="00000A"/>
                <w:sz w:val="24"/>
                <w:szCs w:val="24"/>
                <w:lang w:bidi="hi-IN"/>
              </w:rPr>
              <w:t>datuma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prijenosa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navedenog</w:t>
            </w:r>
            <w:proofErr w:type="spellEnd"/>
            <w:r w:rsidR="004D2965" w:rsidRPr="007D28E0">
              <w:rPr>
                <w:rFonts w:ascii="Times New Roman" w:eastAsia="SimSun" w:hAnsi="Times New Roman"/>
                <w:color w:val="00000A"/>
                <w:sz w:val="24"/>
                <w:szCs w:val="24"/>
                <w:lang w:bidi="hi-IN"/>
              </w:rPr>
              <w:t xml:space="preserve"> u </w:t>
            </w:r>
            <w:proofErr w:type="spellStart"/>
            <w:r w:rsidR="004D2965" w:rsidRPr="007D28E0">
              <w:rPr>
                <w:rFonts w:ascii="Times New Roman" w:eastAsia="SimSun" w:hAnsi="Times New Roman"/>
                <w:color w:val="00000A"/>
                <w:sz w:val="24"/>
                <w:szCs w:val="24"/>
                <w:lang w:bidi="hi-IN"/>
              </w:rPr>
              <w:t>članku</w:t>
            </w:r>
            <w:proofErr w:type="spellEnd"/>
            <w:r w:rsidR="004D2965" w:rsidRPr="007D28E0">
              <w:rPr>
                <w:rFonts w:ascii="Times New Roman" w:eastAsia="SimSun" w:hAnsi="Times New Roman"/>
                <w:color w:val="00000A"/>
                <w:sz w:val="24"/>
                <w:szCs w:val="24"/>
                <w:lang w:bidi="hi-IN"/>
              </w:rPr>
              <w:t xml:space="preserve"> 1. </w:t>
            </w:r>
            <w:proofErr w:type="spellStart"/>
            <w:r w:rsidR="004D2965" w:rsidRPr="007D28E0">
              <w:rPr>
                <w:rFonts w:ascii="Times New Roman" w:eastAsia="SimSun" w:hAnsi="Times New Roman"/>
                <w:color w:val="00000A"/>
                <w:sz w:val="24"/>
                <w:szCs w:val="24"/>
                <w:lang w:bidi="hi-IN"/>
              </w:rPr>
              <w:t>ovog</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Ugovora</w:t>
            </w:r>
            <w:proofErr w:type="spellEnd"/>
            <w:r w:rsidR="004D2965" w:rsidRPr="007D28E0">
              <w:rPr>
                <w:rFonts w:ascii="Times New Roman" w:eastAsia="SimSun" w:hAnsi="Times New Roman"/>
                <w:color w:val="00000A"/>
                <w:sz w:val="24"/>
                <w:szCs w:val="24"/>
                <w:lang w:bidi="hi-IN"/>
              </w:rPr>
              <w:t xml:space="preserve"> o </w:t>
            </w:r>
            <w:proofErr w:type="spellStart"/>
            <w:r w:rsidR="00A34A33" w:rsidRPr="007D28E0">
              <w:rPr>
                <w:rFonts w:ascii="Times New Roman" w:eastAsia="SimSun" w:hAnsi="Times New Roman"/>
                <w:color w:val="00000A"/>
                <w:sz w:val="24"/>
                <w:szCs w:val="24"/>
                <w:lang w:bidi="hi-IN"/>
              </w:rPr>
              <w:t>p</w:t>
            </w:r>
            <w:r w:rsidR="004D2965" w:rsidRPr="007D28E0">
              <w:rPr>
                <w:rFonts w:ascii="Times New Roman" w:eastAsia="SimSun" w:hAnsi="Times New Roman"/>
                <w:color w:val="00000A"/>
                <w:sz w:val="24"/>
                <w:szCs w:val="24"/>
                <w:lang w:bidi="hi-IN"/>
              </w:rPr>
              <w:t>rijenosu</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kapaciteta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sukladno</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odredbama</w:t>
            </w:r>
            <w:proofErr w:type="spellEnd"/>
            <w:r w:rsidR="004D2965" w:rsidRPr="007D28E0">
              <w:rPr>
                <w:rFonts w:ascii="Times New Roman" w:eastAsia="SimSun" w:hAnsi="Times New Roman"/>
                <w:color w:val="00000A"/>
                <w:sz w:val="24"/>
                <w:szCs w:val="24"/>
                <w:lang w:bidi="hi-IN"/>
              </w:rPr>
              <w:t xml:space="preserve"> </w:t>
            </w:r>
            <w:proofErr w:type="spellStart"/>
            <w:r w:rsidR="004D2965" w:rsidRPr="007D28E0">
              <w:rPr>
                <w:rFonts w:ascii="Times New Roman" w:eastAsia="SimSun" w:hAnsi="Times New Roman"/>
                <w:color w:val="00000A"/>
                <w:sz w:val="24"/>
                <w:szCs w:val="24"/>
                <w:lang w:bidi="hi-IN"/>
              </w:rPr>
              <w:t>Ugovora</w:t>
            </w:r>
            <w:proofErr w:type="spellEnd"/>
            <w:r w:rsidR="004D2965" w:rsidRPr="007D28E0">
              <w:rPr>
                <w:rFonts w:ascii="Times New Roman" w:eastAsia="SimSun" w:hAnsi="Times New Roman"/>
                <w:color w:val="00000A"/>
                <w:sz w:val="24"/>
                <w:szCs w:val="24"/>
                <w:lang w:bidi="hi-IN"/>
              </w:rPr>
              <w:t>.</w:t>
            </w:r>
          </w:p>
          <w:p w14:paraId="003A1709" w14:textId="77777777" w:rsidR="007B790A" w:rsidRPr="00CE0588" w:rsidRDefault="007B790A" w:rsidP="00CE0588">
            <w:pPr>
              <w:autoSpaceDE/>
              <w:autoSpaceDN/>
              <w:adjustRightInd/>
              <w:spacing w:before="0" w:after="120" w:line="240" w:lineRule="auto"/>
              <w:rPr>
                <w:rFonts w:ascii="Times New Roman" w:eastAsia="SimSun" w:hAnsi="Times New Roman"/>
                <w:color w:val="00000A"/>
                <w:sz w:val="24"/>
                <w:szCs w:val="24"/>
                <w:lang w:bidi="hi-IN"/>
              </w:rPr>
            </w:pPr>
          </w:p>
          <w:p w14:paraId="16AB70D3" w14:textId="4D304683" w:rsidR="00DF6CFB" w:rsidRPr="00DC0A43" w:rsidRDefault="00DF6CFB" w:rsidP="00CB6D27">
            <w:pPr>
              <w:pStyle w:val="ListParagraph"/>
              <w:numPr>
                <w:ilvl w:val="0"/>
                <w:numId w:val="8"/>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r w:rsidRPr="00DC0A43">
              <w:rPr>
                <w:rFonts w:ascii="Times New Roman" w:eastAsia="SimSun" w:hAnsi="Times New Roman"/>
                <w:color w:val="00000A"/>
                <w:sz w:val="24"/>
                <w:szCs w:val="24"/>
                <w:lang w:bidi="hi-IN"/>
              </w:rPr>
              <w:t xml:space="preserve">U </w:t>
            </w:r>
            <w:proofErr w:type="spellStart"/>
            <w:r w:rsidRPr="00DC0A43">
              <w:rPr>
                <w:rFonts w:ascii="Times New Roman" w:eastAsia="SimSun" w:hAnsi="Times New Roman"/>
                <w:color w:val="00000A"/>
                <w:sz w:val="24"/>
                <w:szCs w:val="24"/>
                <w:lang w:bidi="hi-IN"/>
              </w:rPr>
              <w:t>slučaju</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raskida</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ili</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prestanka</w:t>
            </w:r>
            <w:proofErr w:type="spellEnd"/>
            <w:r w:rsidRPr="00DC0A43">
              <w:rPr>
                <w:rFonts w:ascii="Times New Roman" w:eastAsia="SimSun" w:hAnsi="Times New Roman"/>
                <w:color w:val="00000A"/>
                <w:sz w:val="24"/>
                <w:szCs w:val="24"/>
                <w:lang w:bidi="hi-IN"/>
              </w:rPr>
              <w:t xml:space="preserve"> Ugovora, </w:t>
            </w:r>
            <w:proofErr w:type="spellStart"/>
            <w:r w:rsidRPr="00DC0A43">
              <w:rPr>
                <w:rFonts w:ascii="Times New Roman" w:eastAsia="SimSun" w:hAnsi="Times New Roman"/>
                <w:color w:val="00000A"/>
                <w:sz w:val="24"/>
                <w:szCs w:val="24"/>
                <w:lang w:bidi="hi-IN"/>
              </w:rPr>
              <w:t>ovaj</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Ugovor</w:t>
            </w:r>
            <w:proofErr w:type="spellEnd"/>
            <w:r w:rsidRPr="00DC0A43">
              <w:rPr>
                <w:rFonts w:ascii="Times New Roman" w:eastAsia="SimSun" w:hAnsi="Times New Roman"/>
                <w:color w:val="00000A"/>
                <w:sz w:val="24"/>
                <w:szCs w:val="24"/>
                <w:lang w:bidi="hi-IN"/>
              </w:rPr>
              <w:t xml:space="preserve"> o </w:t>
            </w:r>
            <w:proofErr w:type="spellStart"/>
            <w:r>
              <w:rPr>
                <w:rFonts w:ascii="Times New Roman" w:eastAsia="SimSun" w:hAnsi="Times New Roman"/>
                <w:color w:val="00000A"/>
                <w:sz w:val="24"/>
                <w:szCs w:val="24"/>
                <w:lang w:bidi="hi-IN"/>
              </w:rPr>
              <w:t>p</w:t>
            </w:r>
            <w:r w:rsidRPr="00DC0A43">
              <w:rPr>
                <w:rFonts w:ascii="Times New Roman" w:eastAsia="SimSun" w:hAnsi="Times New Roman"/>
                <w:color w:val="00000A"/>
                <w:sz w:val="24"/>
                <w:szCs w:val="24"/>
                <w:lang w:bidi="hi-IN"/>
              </w:rPr>
              <w:t>rijenosu</w:t>
            </w:r>
            <w:proofErr w:type="spellEnd"/>
            <w:r>
              <w:rPr>
                <w:rFonts w:ascii="Times New Roman" w:eastAsia="SimSun" w:hAnsi="Times New Roman"/>
                <w:color w:val="00000A"/>
                <w:sz w:val="24"/>
                <w:szCs w:val="24"/>
                <w:lang w:bidi="hi-IN"/>
              </w:rPr>
              <w:t xml:space="preserve"> </w:t>
            </w:r>
            <w:proofErr w:type="spellStart"/>
            <w:r>
              <w:rPr>
                <w:rFonts w:ascii="Times New Roman" w:eastAsia="SimSun" w:hAnsi="Times New Roman"/>
                <w:color w:val="00000A"/>
                <w:sz w:val="24"/>
                <w:szCs w:val="24"/>
                <w:lang w:bidi="hi-IN"/>
              </w:rPr>
              <w:t>prava</w:t>
            </w:r>
            <w:proofErr w:type="spellEnd"/>
            <w:r>
              <w:rPr>
                <w:rFonts w:ascii="Times New Roman" w:eastAsia="SimSun" w:hAnsi="Times New Roman"/>
                <w:color w:val="00000A"/>
                <w:sz w:val="24"/>
                <w:szCs w:val="24"/>
                <w:lang w:bidi="hi-IN"/>
              </w:rPr>
              <w:t xml:space="preserve"> </w:t>
            </w:r>
            <w:proofErr w:type="spellStart"/>
            <w:r>
              <w:rPr>
                <w:rFonts w:ascii="Times New Roman" w:eastAsia="SimSun" w:hAnsi="Times New Roman"/>
                <w:color w:val="00000A"/>
                <w:sz w:val="24"/>
                <w:szCs w:val="24"/>
                <w:lang w:bidi="hi-IN"/>
              </w:rPr>
              <w:t>korištenja</w:t>
            </w:r>
            <w:proofErr w:type="spellEnd"/>
            <w:r>
              <w:rPr>
                <w:rFonts w:ascii="Times New Roman" w:eastAsia="SimSun" w:hAnsi="Times New Roman"/>
                <w:color w:val="00000A"/>
                <w:sz w:val="24"/>
                <w:szCs w:val="24"/>
                <w:lang w:bidi="hi-IN"/>
              </w:rPr>
              <w:t xml:space="preserve"> </w:t>
            </w:r>
            <w:proofErr w:type="spellStart"/>
            <w:r>
              <w:rPr>
                <w:rFonts w:ascii="Times New Roman" w:eastAsia="SimSun" w:hAnsi="Times New Roman"/>
                <w:color w:val="00000A"/>
                <w:sz w:val="24"/>
                <w:szCs w:val="24"/>
                <w:lang w:bidi="hi-IN"/>
              </w:rPr>
              <w:t>kapaciteta</w:t>
            </w:r>
            <w:proofErr w:type="spellEnd"/>
            <w:r>
              <w:rPr>
                <w:rFonts w:ascii="Times New Roman" w:eastAsia="SimSun" w:hAnsi="Times New Roman"/>
                <w:color w:val="00000A"/>
                <w:sz w:val="24"/>
                <w:szCs w:val="24"/>
                <w:lang w:bidi="hi-IN"/>
              </w:rPr>
              <w:t xml:space="preserve"> </w:t>
            </w:r>
            <w:proofErr w:type="spellStart"/>
            <w:r>
              <w:rPr>
                <w:rFonts w:ascii="Times New Roman" w:eastAsia="SimSun" w:hAnsi="Times New Roman"/>
                <w:color w:val="00000A"/>
                <w:sz w:val="24"/>
                <w:szCs w:val="24"/>
                <w:lang w:bidi="hi-IN"/>
              </w:rPr>
              <w:t>automatski</w:t>
            </w:r>
            <w:proofErr w:type="spellEnd"/>
            <w:r>
              <w:rPr>
                <w:rFonts w:ascii="Times New Roman" w:eastAsia="SimSun" w:hAnsi="Times New Roman"/>
                <w:color w:val="00000A"/>
                <w:sz w:val="24"/>
                <w:szCs w:val="24"/>
                <w:lang w:bidi="hi-IN"/>
              </w:rPr>
              <w:t xml:space="preserve"> se </w:t>
            </w:r>
            <w:proofErr w:type="spellStart"/>
            <w:r>
              <w:rPr>
                <w:rFonts w:ascii="Times New Roman" w:eastAsia="SimSun" w:hAnsi="Times New Roman"/>
                <w:color w:val="00000A"/>
                <w:sz w:val="24"/>
                <w:szCs w:val="24"/>
                <w:lang w:bidi="hi-IN"/>
              </w:rPr>
              <w:t>raskida</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temeljem</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samog</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zakona</w:t>
            </w:r>
            <w:proofErr w:type="spellEnd"/>
            <w:r w:rsidRPr="00DC0A43">
              <w:rPr>
                <w:rFonts w:ascii="Times New Roman" w:eastAsia="SimSun" w:hAnsi="Times New Roman"/>
                <w:color w:val="00000A"/>
                <w:sz w:val="24"/>
                <w:szCs w:val="24"/>
                <w:lang w:bidi="hi-IN"/>
              </w:rPr>
              <w:t xml:space="preserve">, bez </w:t>
            </w:r>
            <w:proofErr w:type="spellStart"/>
            <w:r w:rsidRPr="00DC0A43">
              <w:rPr>
                <w:rFonts w:ascii="Times New Roman" w:eastAsia="SimSun" w:hAnsi="Times New Roman"/>
                <w:color w:val="00000A"/>
                <w:sz w:val="24"/>
                <w:szCs w:val="24"/>
                <w:lang w:bidi="hi-IN"/>
              </w:rPr>
              <w:t>potrebe</w:t>
            </w:r>
            <w:proofErr w:type="spellEnd"/>
            <w:r w:rsidRPr="00DC0A43">
              <w:rPr>
                <w:rFonts w:ascii="Times New Roman" w:eastAsia="SimSun" w:hAnsi="Times New Roman"/>
                <w:color w:val="00000A"/>
                <w:sz w:val="24"/>
                <w:szCs w:val="24"/>
                <w:lang w:bidi="hi-IN"/>
              </w:rPr>
              <w:t xml:space="preserve"> za </w:t>
            </w:r>
            <w:proofErr w:type="spellStart"/>
            <w:r w:rsidRPr="00DC0A43">
              <w:rPr>
                <w:rFonts w:ascii="Times New Roman" w:eastAsia="SimSun" w:hAnsi="Times New Roman"/>
                <w:color w:val="00000A"/>
                <w:sz w:val="24"/>
                <w:szCs w:val="24"/>
                <w:lang w:bidi="hi-IN"/>
              </w:rPr>
              <w:t>davanjem</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bilo</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kakvih</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izjava</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ili</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obavijesti</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te</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Stjecatelj</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temeljem</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samog</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zakona</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odmah</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gubi</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pravo</w:t>
            </w:r>
            <w:proofErr w:type="spellEnd"/>
            <w:r w:rsidRPr="00DC0A43">
              <w:rPr>
                <w:rFonts w:ascii="Times New Roman" w:eastAsia="SimSun" w:hAnsi="Times New Roman"/>
                <w:color w:val="00000A"/>
                <w:sz w:val="24"/>
                <w:szCs w:val="24"/>
                <w:lang w:bidi="hi-IN"/>
              </w:rPr>
              <w:t xml:space="preserve"> </w:t>
            </w:r>
            <w:proofErr w:type="spellStart"/>
            <w:r w:rsidRPr="00DC0A43">
              <w:rPr>
                <w:rFonts w:ascii="Times New Roman" w:eastAsia="SimSun" w:hAnsi="Times New Roman"/>
                <w:color w:val="00000A"/>
                <w:sz w:val="24"/>
                <w:szCs w:val="24"/>
                <w:lang w:bidi="hi-IN"/>
              </w:rPr>
              <w:t>korištenja</w:t>
            </w:r>
            <w:proofErr w:type="spellEnd"/>
            <w:r w:rsidRPr="00DC0A43">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uplinjavanja</w:t>
            </w:r>
            <w:proofErr w:type="spellEnd"/>
            <w:r w:rsidRPr="007D28E0">
              <w:rPr>
                <w:rFonts w:ascii="Times New Roman" w:eastAsia="SimSun" w:hAnsi="Times New Roman"/>
                <w:color w:val="00000A"/>
                <w:sz w:val="24"/>
                <w:szCs w:val="24"/>
                <w:lang w:bidi="hi-IN"/>
              </w:rPr>
              <w:t xml:space="preserve"> koji je </w:t>
            </w:r>
            <w:proofErr w:type="spellStart"/>
            <w:r w:rsidRPr="007D28E0">
              <w:rPr>
                <w:rFonts w:ascii="Times New Roman" w:eastAsia="SimSun" w:hAnsi="Times New Roman"/>
                <w:color w:val="00000A"/>
                <w:sz w:val="24"/>
                <w:szCs w:val="24"/>
                <w:lang w:bidi="hi-IN"/>
              </w:rPr>
              <w:t>predmet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prijenosa</w:t>
            </w:r>
            <w:proofErr w:type="spellEnd"/>
            <w:r>
              <w:rPr>
                <w:rFonts w:ascii="Times New Roman" w:eastAsia="SimSun" w:hAnsi="Times New Roman"/>
                <w:color w:val="00000A"/>
                <w:sz w:val="24"/>
                <w:szCs w:val="24"/>
                <w:lang w:bidi="hi-IN"/>
              </w:rPr>
              <w:t>.</w:t>
            </w:r>
          </w:p>
          <w:p w14:paraId="2ED989D9" w14:textId="77777777" w:rsidR="009D0994" w:rsidRPr="007D28E0" w:rsidRDefault="009D0994" w:rsidP="00F310C3">
            <w:pPr>
              <w:spacing w:after="0" w:line="240" w:lineRule="auto"/>
              <w:rPr>
                <w:rFonts w:ascii="Times New Roman" w:eastAsia="SimSun" w:hAnsi="Times New Roman"/>
                <w:color w:val="000000"/>
                <w:sz w:val="24"/>
                <w:szCs w:val="24"/>
                <w:lang w:bidi="hi-IN"/>
              </w:rPr>
            </w:pPr>
          </w:p>
          <w:p w14:paraId="54B4F241" w14:textId="77777777" w:rsidR="004D2965" w:rsidRPr="007D28E0" w:rsidRDefault="004D2965" w:rsidP="00F310C3">
            <w:pPr>
              <w:spacing w:after="120" w:line="240" w:lineRule="auto"/>
              <w:ind w:left="391"/>
              <w:jc w:val="center"/>
              <w:rPr>
                <w:rFonts w:ascii="Times New Roman" w:eastAsia="SimSun" w:hAnsi="Times New Roman"/>
                <w:b/>
                <w:bCs/>
                <w:color w:val="000000"/>
                <w:sz w:val="24"/>
                <w:szCs w:val="24"/>
                <w:lang w:bidi="hi-IN"/>
              </w:rPr>
            </w:pPr>
            <w:proofErr w:type="spellStart"/>
            <w:r w:rsidRPr="007D28E0">
              <w:rPr>
                <w:rFonts w:ascii="Times New Roman" w:eastAsia="SimSun" w:hAnsi="Times New Roman"/>
                <w:b/>
                <w:bCs/>
                <w:color w:val="000000"/>
                <w:sz w:val="24"/>
                <w:szCs w:val="24"/>
                <w:lang w:bidi="hi-IN"/>
              </w:rPr>
              <w:t>Završne</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odredbe</w:t>
            </w:r>
            <w:proofErr w:type="spellEnd"/>
          </w:p>
          <w:p w14:paraId="3CBE9289" w14:textId="77777777" w:rsidR="004D2965" w:rsidRPr="007D28E0" w:rsidRDefault="004D2965" w:rsidP="00CB6D27">
            <w:pPr>
              <w:pStyle w:val="ListParagraph"/>
              <w:numPr>
                <w:ilvl w:val="0"/>
                <w:numId w:val="7"/>
              </w:numPr>
              <w:autoSpaceDE/>
              <w:autoSpaceDN/>
              <w:adjustRightInd/>
              <w:spacing w:before="0" w:after="120" w:line="240" w:lineRule="auto"/>
              <w:contextualSpacing w:val="0"/>
              <w:jc w:val="center"/>
              <w:rPr>
                <w:rFonts w:ascii="Times New Roman" w:eastAsia="SimSun" w:hAnsi="Times New Roman"/>
                <w:color w:val="000000"/>
                <w:sz w:val="24"/>
                <w:szCs w:val="24"/>
                <w:lang w:bidi="hi-IN"/>
              </w:rPr>
            </w:pPr>
          </w:p>
          <w:p w14:paraId="76087353" w14:textId="50F7CD78" w:rsidR="004D2965" w:rsidRPr="007D28E0" w:rsidRDefault="004D2965" w:rsidP="00CB6D27">
            <w:pPr>
              <w:pStyle w:val="ListParagraph"/>
              <w:numPr>
                <w:ilvl w:val="0"/>
                <w:numId w:val="9"/>
              </w:numPr>
              <w:autoSpaceDE/>
              <w:autoSpaceDN/>
              <w:adjustRightInd/>
              <w:spacing w:before="0" w:after="120" w:line="240" w:lineRule="auto"/>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Za </w:t>
            </w:r>
            <w:proofErr w:type="spellStart"/>
            <w:r w:rsidRPr="007D28E0">
              <w:rPr>
                <w:rFonts w:ascii="Times New Roman" w:eastAsia="SimSun" w:hAnsi="Times New Roman"/>
                <w:color w:val="00000A"/>
                <w:sz w:val="24"/>
                <w:szCs w:val="24"/>
                <w:lang w:bidi="hi-IN"/>
              </w:rPr>
              <w:t>ovaj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w:t>
            </w:r>
            <w:proofErr w:type="spellEnd"/>
            <w:r w:rsidRPr="007D28E0">
              <w:rPr>
                <w:rFonts w:ascii="Times New Roman" w:eastAsia="SimSun" w:hAnsi="Times New Roman"/>
                <w:color w:val="00000A"/>
                <w:sz w:val="24"/>
                <w:szCs w:val="24"/>
                <w:lang w:bidi="hi-IN"/>
              </w:rPr>
              <w:t xml:space="preserve"> o </w:t>
            </w:r>
            <w:proofErr w:type="spellStart"/>
            <w:r w:rsidR="00EF77EE"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00DF6CFB">
              <w:rPr>
                <w:rFonts w:ascii="Times New Roman" w:eastAsia="SimSun" w:hAnsi="Times New Roman"/>
                <w:color w:val="00000A"/>
                <w:sz w:val="24"/>
                <w:szCs w:val="24"/>
                <w:lang w:bidi="hi-IN"/>
              </w:rPr>
              <w:t xml:space="preserve"> </w:t>
            </w:r>
            <w:proofErr w:type="spellStart"/>
            <w:r w:rsidR="00DF6CFB">
              <w:rPr>
                <w:rFonts w:ascii="Times New Roman" w:eastAsia="SimSun" w:hAnsi="Times New Roman"/>
                <w:color w:val="00000A"/>
                <w:sz w:val="24"/>
                <w:szCs w:val="24"/>
                <w:lang w:bidi="hi-IN"/>
              </w:rPr>
              <w:t>prava</w:t>
            </w:r>
            <w:proofErr w:type="spellEnd"/>
            <w:r w:rsidR="00DF6CFB">
              <w:rPr>
                <w:rFonts w:ascii="Times New Roman" w:eastAsia="SimSun" w:hAnsi="Times New Roman"/>
                <w:color w:val="00000A"/>
                <w:sz w:val="24"/>
                <w:szCs w:val="24"/>
                <w:lang w:bidi="hi-IN"/>
              </w:rPr>
              <w:t xml:space="preserve"> </w:t>
            </w:r>
            <w:proofErr w:type="spellStart"/>
            <w:r w:rsidR="00DF6CFB">
              <w:rPr>
                <w:rFonts w:ascii="Times New Roman" w:eastAsia="SimSun" w:hAnsi="Times New Roman"/>
                <w:color w:val="00000A"/>
                <w:sz w:val="24"/>
                <w:szCs w:val="24"/>
                <w:lang w:bidi="hi-IN"/>
              </w:rPr>
              <w:t>korištenja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obaveze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proizlaze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njega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mjerodavno</w:t>
            </w:r>
            <w:proofErr w:type="spellEnd"/>
            <w:r w:rsidRPr="007D28E0">
              <w:rPr>
                <w:rFonts w:ascii="Times New Roman" w:eastAsia="SimSun" w:hAnsi="Times New Roman"/>
                <w:color w:val="00000A"/>
                <w:sz w:val="24"/>
                <w:szCs w:val="24"/>
                <w:lang w:bidi="hi-IN"/>
              </w:rPr>
              <w:t xml:space="preserve"> je </w:t>
            </w:r>
            <w:proofErr w:type="spellStart"/>
            <w:r w:rsidRPr="007D28E0">
              <w:rPr>
                <w:rFonts w:ascii="Times New Roman" w:eastAsia="SimSun" w:hAnsi="Times New Roman"/>
                <w:color w:val="00000A"/>
                <w:sz w:val="24"/>
                <w:szCs w:val="24"/>
                <w:lang w:bidi="hi-IN"/>
              </w:rPr>
              <w:t>pravo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Republike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Hrvatske</w:t>
            </w:r>
            <w:proofErr w:type="spellEnd"/>
            <w:r w:rsidRPr="007D28E0">
              <w:rPr>
                <w:rFonts w:ascii="Times New Roman" w:eastAsia="SimSun" w:hAnsi="Times New Roman"/>
                <w:color w:val="00000A"/>
                <w:sz w:val="24"/>
                <w:szCs w:val="24"/>
                <w:lang w:bidi="hi-IN"/>
              </w:rPr>
              <w:t>.</w:t>
            </w:r>
          </w:p>
          <w:p w14:paraId="6CACAE50" w14:textId="3C3A507F" w:rsidR="00EE1CD1" w:rsidRDefault="004D2965" w:rsidP="00CB6D27">
            <w:pPr>
              <w:pStyle w:val="ListParagraph"/>
              <w:numPr>
                <w:ilvl w:val="0"/>
                <w:numId w:val="9"/>
              </w:numPr>
              <w:autoSpaceDE/>
              <w:autoSpaceDN/>
              <w:adjustRightInd/>
              <w:spacing w:before="0" w:after="360" w:line="240" w:lineRule="auto"/>
              <w:ind w:left="499" w:hanging="357"/>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Bilo koji </w:t>
            </w:r>
            <w:proofErr w:type="spellStart"/>
            <w:r w:rsidRPr="007D28E0">
              <w:rPr>
                <w:rFonts w:ascii="Times New Roman" w:eastAsia="SimSun" w:hAnsi="Times New Roman"/>
                <w:color w:val="00000A"/>
                <w:sz w:val="24"/>
                <w:szCs w:val="24"/>
                <w:lang w:bidi="hi-IN"/>
              </w:rPr>
              <w:t>sporovi</w:t>
            </w:r>
            <w:proofErr w:type="spellEnd"/>
            <w:r w:rsidRPr="007D28E0">
              <w:rPr>
                <w:rFonts w:ascii="Times New Roman" w:eastAsia="SimSun" w:hAnsi="Times New Roman"/>
                <w:color w:val="00000A"/>
                <w:sz w:val="24"/>
                <w:szCs w:val="24"/>
                <w:lang w:bidi="hi-IN"/>
              </w:rPr>
              <w:t xml:space="preserve"> koji </w:t>
            </w:r>
            <w:proofErr w:type="spellStart"/>
            <w:r w:rsidRPr="007D28E0">
              <w:rPr>
                <w:rFonts w:ascii="Times New Roman" w:eastAsia="SimSun" w:hAnsi="Times New Roman"/>
                <w:color w:val="00000A"/>
                <w:sz w:val="24"/>
                <w:szCs w:val="24"/>
                <w:lang w:bidi="hi-IN"/>
              </w:rPr>
              <w:t>nastanu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temeljem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ili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vezano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ovaj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w:t>
            </w:r>
            <w:proofErr w:type="spellEnd"/>
            <w:r w:rsidRPr="007D28E0">
              <w:rPr>
                <w:rFonts w:ascii="Times New Roman" w:eastAsia="SimSun" w:hAnsi="Times New Roman"/>
                <w:color w:val="00000A"/>
                <w:sz w:val="24"/>
                <w:szCs w:val="24"/>
                <w:lang w:bidi="hi-IN"/>
              </w:rPr>
              <w:t xml:space="preserve"> o</w:t>
            </w:r>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prijenosu</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prava</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korištenja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njegovo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kršenje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raskid</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ili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valjanost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konačno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se </w:t>
            </w:r>
            <w:proofErr w:type="spellStart"/>
            <w:r w:rsidRPr="007D28E0">
              <w:rPr>
                <w:rFonts w:ascii="Times New Roman" w:eastAsia="SimSun" w:hAnsi="Times New Roman"/>
                <w:color w:val="00000A"/>
                <w:sz w:val="24"/>
                <w:szCs w:val="24"/>
                <w:lang w:bidi="hi-IN"/>
              </w:rPr>
              <w:t>riješiti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arbitražom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kako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slijedi</w:t>
            </w:r>
            <w:proofErr w:type="spellEnd"/>
            <w:r w:rsidRPr="007D28E0">
              <w:rPr>
                <w:rFonts w:ascii="Times New Roman" w:eastAsia="SimSun" w:hAnsi="Times New Roman"/>
                <w:color w:val="00000A"/>
                <w:sz w:val="24"/>
                <w:szCs w:val="24"/>
                <w:lang w:bidi="hi-IN"/>
              </w:rPr>
              <w:t xml:space="preserve">: </w:t>
            </w:r>
          </w:p>
          <w:p w14:paraId="65A4A013" w14:textId="77777777" w:rsidR="00EE1CD1" w:rsidRDefault="004D2965" w:rsidP="003E42E5">
            <w:pPr>
              <w:pStyle w:val="ListParagraph"/>
              <w:spacing w:after="120" w:line="240" w:lineRule="auto"/>
              <w:ind w:left="499"/>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 </w:t>
            </w:r>
            <w:proofErr w:type="spellStart"/>
            <w:r w:rsidRPr="007D28E0">
              <w:rPr>
                <w:rFonts w:ascii="Times New Roman" w:eastAsia="SimSun" w:hAnsi="Times New Roman"/>
                <w:color w:val="00000A"/>
                <w:sz w:val="24"/>
                <w:szCs w:val="24"/>
                <w:lang w:bidi="hi-IN"/>
              </w:rPr>
              <w:t>ako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stranke</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sporu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osnovane</w:t>
            </w:r>
            <w:proofErr w:type="spellEnd"/>
            <w:r w:rsidRPr="007D28E0">
              <w:rPr>
                <w:rFonts w:ascii="Times New Roman" w:eastAsia="SimSun" w:hAnsi="Times New Roman"/>
                <w:color w:val="00000A"/>
                <w:sz w:val="24"/>
                <w:szCs w:val="24"/>
                <w:lang w:bidi="hi-IN"/>
              </w:rPr>
              <w:t xml:space="preserve"> po </w:t>
            </w:r>
            <w:proofErr w:type="spellStart"/>
            <w:r w:rsidRPr="007D28E0">
              <w:rPr>
                <w:rFonts w:ascii="Times New Roman" w:eastAsia="SimSun" w:hAnsi="Times New Roman"/>
                <w:color w:val="00000A"/>
                <w:sz w:val="24"/>
                <w:szCs w:val="24"/>
                <w:lang w:bidi="hi-IN"/>
              </w:rPr>
              <w:t>pravu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Republike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Hrvatske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mjesto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Republici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Hrvatskoj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Zagrebu</w:t>
            </w:r>
            <w:proofErr w:type="spellEnd"/>
            <w:r w:rsidRPr="007D28E0">
              <w:rPr>
                <w:rFonts w:ascii="Times New Roman" w:eastAsia="SimSun" w:hAnsi="Times New Roman"/>
                <w:color w:val="00000A"/>
                <w:sz w:val="24"/>
                <w:szCs w:val="24"/>
                <w:lang w:bidi="hi-IN"/>
              </w:rPr>
              <w:t xml:space="preserve">. Jezik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w:t>
            </w:r>
            <w:proofErr w:type="spellStart"/>
            <w:proofErr w:type="gramStart"/>
            <w:r w:rsidRPr="007D28E0">
              <w:rPr>
                <w:rFonts w:ascii="Times New Roman" w:eastAsia="SimSun" w:hAnsi="Times New Roman"/>
                <w:color w:val="00000A"/>
                <w:sz w:val="24"/>
                <w:szCs w:val="24"/>
                <w:lang w:bidi="hi-IN"/>
              </w:rPr>
              <w:t>hrvatski</w:t>
            </w:r>
            <w:proofErr w:type="spellEnd"/>
            <w:r w:rsidRPr="007D28E0">
              <w:rPr>
                <w:rFonts w:ascii="Times New Roman" w:eastAsia="SimSun" w:hAnsi="Times New Roman"/>
                <w:color w:val="00000A"/>
                <w:sz w:val="24"/>
                <w:szCs w:val="24"/>
                <w:lang w:bidi="hi-IN"/>
              </w:rPr>
              <w:t>;</w:t>
            </w:r>
            <w:proofErr w:type="gramEnd"/>
          </w:p>
          <w:p w14:paraId="1A8DEB69" w14:textId="623D52F6" w:rsidR="00F8014B" w:rsidRPr="003E42E5" w:rsidRDefault="004D2965" w:rsidP="003E42E5">
            <w:pPr>
              <w:pStyle w:val="ListParagraph"/>
              <w:spacing w:after="120" w:line="240" w:lineRule="auto"/>
              <w:ind w:left="499"/>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w:t>
            </w:r>
          </w:p>
          <w:p w14:paraId="128C7238" w14:textId="219D43A1" w:rsidR="00F8014B" w:rsidRPr="007D28E0" w:rsidRDefault="004D2965" w:rsidP="003E42E5">
            <w:pPr>
              <w:pStyle w:val="ListParagraph"/>
              <w:spacing w:after="120" w:line="240" w:lineRule="auto"/>
              <w:ind w:left="499"/>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ako</w:t>
            </w:r>
            <w:proofErr w:type="spellEnd"/>
            <w:r w:rsidRPr="007D28E0">
              <w:rPr>
                <w:rFonts w:ascii="Times New Roman" w:eastAsia="SimSun" w:hAnsi="Times New Roman"/>
                <w:color w:val="00000A"/>
                <w:sz w:val="24"/>
                <w:szCs w:val="24"/>
                <w:lang w:bidi="hi-IN"/>
              </w:rPr>
              <w:t xml:space="preserve"> je </w:t>
            </w:r>
            <w:proofErr w:type="spellStart"/>
            <w:r w:rsidRPr="007D28E0">
              <w:rPr>
                <w:rFonts w:ascii="Times New Roman" w:eastAsia="SimSun" w:hAnsi="Times New Roman"/>
                <w:color w:val="00000A"/>
                <w:sz w:val="24"/>
                <w:szCs w:val="24"/>
                <w:lang w:bidi="hi-IN"/>
              </w:rPr>
              <w:t>barem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jedna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stranka</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sporu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osnovana</w:t>
            </w:r>
            <w:proofErr w:type="spellEnd"/>
            <w:r w:rsidRPr="007D28E0">
              <w:rPr>
                <w:rFonts w:ascii="Times New Roman" w:eastAsia="SimSun" w:hAnsi="Times New Roman"/>
                <w:color w:val="00000A"/>
                <w:sz w:val="24"/>
                <w:szCs w:val="24"/>
                <w:lang w:bidi="hi-IN"/>
              </w:rPr>
              <w:t xml:space="preserve"> po </w:t>
            </w:r>
            <w:proofErr w:type="spellStart"/>
            <w:r w:rsidRPr="007D28E0">
              <w:rPr>
                <w:rFonts w:ascii="Times New Roman" w:eastAsia="SimSun" w:hAnsi="Times New Roman"/>
                <w:color w:val="00000A"/>
                <w:sz w:val="24"/>
                <w:szCs w:val="24"/>
                <w:lang w:bidi="hi-IN"/>
              </w:rPr>
              <w:t>stranom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mjesto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Republici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Austriji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Beč</w:t>
            </w:r>
            <w:proofErr w:type="spellEnd"/>
            <w:r w:rsidRPr="007D28E0">
              <w:rPr>
                <w:rFonts w:ascii="Times New Roman" w:eastAsia="SimSun" w:hAnsi="Times New Roman"/>
                <w:color w:val="00000A"/>
                <w:sz w:val="24"/>
                <w:szCs w:val="24"/>
                <w:lang w:bidi="hi-IN"/>
              </w:rPr>
              <w:t xml:space="preserve">. Jezik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w:t>
            </w:r>
            <w:proofErr w:type="spellStart"/>
            <w:proofErr w:type="gramStart"/>
            <w:r w:rsidRPr="007D28E0">
              <w:rPr>
                <w:rFonts w:ascii="Times New Roman" w:eastAsia="SimSun" w:hAnsi="Times New Roman"/>
                <w:color w:val="00000A"/>
                <w:sz w:val="24"/>
                <w:szCs w:val="24"/>
                <w:lang w:bidi="hi-IN"/>
              </w:rPr>
              <w:t>engleski</w:t>
            </w:r>
            <w:proofErr w:type="spellEnd"/>
            <w:r w:rsidRPr="007D28E0">
              <w:rPr>
                <w:rFonts w:ascii="Times New Roman" w:eastAsia="SimSun" w:hAnsi="Times New Roman"/>
                <w:color w:val="00000A"/>
                <w:sz w:val="24"/>
                <w:szCs w:val="24"/>
                <w:lang w:bidi="hi-IN"/>
              </w:rPr>
              <w:t>;</w:t>
            </w:r>
            <w:proofErr w:type="gramEnd"/>
            <w:r w:rsidRPr="007D28E0">
              <w:rPr>
                <w:rFonts w:ascii="Times New Roman" w:eastAsia="SimSun" w:hAnsi="Times New Roman"/>
                <w:color w:val="00000A"/>
                <w:sz w:val="24"/>
                <w:szCs w:val="24"/>
                <w:lang w:bidi="hi-IN"/>
              </w:rPr>
              <w:t xml:space="preserve"> </w:t>
            </w:r>
          </w:p>
          <w:p w14:paraId="705B062C" w14:textId="77777777" w:rsidR="00CE0588" w:rsidRDefault="00CE0588" w:rsidP="00F8014B">
            <w:pPr>
              <w:pStyle w:val="ListParagraph"/>
              <w:spacing w:before="360" w:after="120" w:line="240" w:lineRule="auto"/>
              <w:ind w:left="499"/>
              <w:contextualSpacing w:val="0"/>
              <w:rPr>
                <w:rFonts w:ascii="Times New Roman" w:eastAsia="SimSun" w:hAnsi="Times New Roman"/>
                <w:color w:val="00000A"/>
                <w:sz w:val="24"/>
                <w:szCs w:val="24"/>
                <w:lang w:bidi="hi-IN"/>
              </w:rPr>
            </w:pPr>
          </w:p>
          <w:p w14:paraId="5AFCFDF4" w14:textId="080CDBDB" w:rsidR="004D2965" w:rsidRPr="007D28E0" w:rsidRDefault="004D2965" w:rsidP="00CE0588">
            <w:pPr>
              <w:pStyle w:val="ListParagraph"/>
              <w:spacing w:after="120" w:line="240" w:lineRule="auto"/>
              <w:ind w:left="499"/>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dok</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se u </w:t>
            </w:r>
            <w:proofErr w:type="spellStart"/>
            <w:r w:rsidRPr="007D28E0">
              <w:rPr>
                <w:rFonts w:ascii="Times New Roman" w:eastAsia="SimSun" w:hAnsi="Times New Roman"/>
                <w:color w:val="00000A"/>
                <w:sz w:val="24"/>
                <w:szCs w:val="24"/>
                <w:lang w:bidi="hi-IN"/>
              </w:rPr>
              <w:t>odnosu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preostala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pitanja</w:t>
            </w:r>
            <w:proofErr w:type="spellEnd"/>
            <w:r w:rsidRPr="007D28E0">
              <w:rPr>
                <w:rFonts w:ascii="Times New Roman" w:eastAsia="SimSun" w:hAnsi="Times New Roman"/>
                <w:color w:val="00000A"/>
                <w:sz w:val="24"/>
                <w:szCs w:val="24"/>
                <w:lang w:bidi="hi-IN"/>
              </w:rPr>
              <w:t xml:space="preserve"> za </w:t>
            </w:r>
            <w:proofErr w:type="spellStart"/>
            <w:r w:rsidRPr="007D28E0">
              <w:rPr>
                <w:rFonts w:ascii="Times New Roman" w:eastAsia="SimSun" w:hAnsi="Times New Roman"/>
                <w:color w:val="00000A"/>
                <w:sz w:val="24"/>
                <w:szCs w:val="24"/>
                <w:lang w:bidi="hi-IN"/>
              </w:rPr>
              <w:t>arbitražu</w:t>
            </w:r>
            <w:proofErr w:type="spellEnd"/>
            <w:r w:rsidRPr="007D28E0">
              <w:rPr>
                <w:rFonts w:ascii="Times New Roman" w:eastAsia="SimSun" w:hAnsi="Times New Roman"/>
                <w:color w:val="00000A"/>
                <w:sz w:val="24"/>
                <w:szCs w:val="24"/>
                <w:lang w:bidi="hi-IN"/>
              </w:rPr>
              <w:t xml:space="preserve"> </w:t>
            </w:r>
            <w:proofErr w:type="spellStart"/>
            <w:r w:rsidR="00EE1CD1">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jezik</w:t>
            </w:r>
            <w:proofErr w:type="spellEnd"/>
            <w:r w:rsidRPr="007D28E0">
              <w:rPr>
                <w:rFonts w:ascii="Times New Roman" w:eastAsia="SimSun" w:hAnsi="Times New Roman"/>
                <w:color w:val="00000A"/>
                <w:sz w:val="24"/>
                <w:szCs w:val="24"/>
                <w:lang w:bidi="hi-IN"/>
              </w:rPr>
              <w:t xml:space="preserve">, a </w:t>
            </w:r>
            <w:proofErr w:type="spellStart"/>
            <w:r w:rsidRPr="007D28E0">
              <w:rPr>
                <w:rFonts w:ascii="Times New Roman" w:eastAsia="SimSun" w:hAnsi="Times New Roman"/>
                <w:color w:val="00000A"/>
                <w:sz w:val="24"/>
                <w:szCs w:val="24"/>
                <w:lang w:bidi="hi-IN"/>
              </w:rPr>
              <w:t>koja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nisu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regulirana</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ovom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Ugovoru</w:t>
            </w:r>
            <w:proofErr w:type="spellEnd"/>
            <w:r w:rsidRPr="007D28E0">
              <w:rPr>
                <w:rFonts w:ascii="Times New Roman" w:eastAsia="SimSun" w:hAnsi="Times New Roman"/>
                <w:color w:val="00000A"/>
                <w:sz w:val="24"/>
                <w:szCs w:val="24"/>
                <w:lang w:bidi="hi-IN"/>
              </w:rPr>
              <w:t xml:space="preserve"> o </w:t>
            </w:r>
            <w:proofErr w:type="spellStart"/>
            <w:r w:rsidR="00F8014B"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prava</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korištenja</w:t>
            </w:r>
            <w:proofErr w:type="spellEnd"/>
            <w:r w:rsidR="003E42E5">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primjenjivati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članak</w:t>
            </w:r>
            <w:proofErr w:type="spellEnd"/>
            <w:r w:rsidRPr="007D28E0">
              <w:rPr>
                <w:rFonts w:ascii="Times New Roman" w:eastAsia="SimSun" w:hAnsi="Times New Roman"/>
                <w:color w:val="00000A"/>
                <w:sz w:val="24"/>
                <w:szCs w:val="24"/>
                <w:lang w:bidi="hi-IN"/>
              </w:rPr>
              <w:t xml:space="preserve"> 49. </w:t>
            </w:r>
            <w:proofErr w:type="spellStart"/>
            <w:r w:rsidRPr="007D28E0">
              <w:rPr>
                <w:rFonts w:ascii="Times New Roman" w:eastAsia="SimSun" w:hAnsi="Times New Roman"/>
                <w:color w:val="00000A"/>
                <w:sz w:val="24"/>
                <w:szCs w:val="24"/>
                <w:lang w:bidi="hi-IN"/>
              </w:rPr>
              <w:t>Općih</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uvjeta</w:t>
            </w:r>
            <w:proofErr w:type="spellEnd"/>
            <w:r w:rsidRPr="007D28E0">
              <w:rPr>
                <w:rFonts w:ascii="Times New Roman" w:eastAsia="SimSun" w:hAnsi="Times New Roman"/>
                <w:color w:val="00000A"/>
                <w:sz w:val="24"/>
                <w:szCs w:val="24"/>
                <w:lang w:bidi="hi-IN"/>
              </w:rPr>
              <w:t xml:space="preserve"> Pravila.</w:t>
            </w:r>
          </w:p>
          <w:p w14:paraId="3278CF2F" w14:textId="7890FD6E" w:rsidR="00CB6D27" w:rsidRPr="00CB6D27" w:rsidRDefault="004D2965" w:rsidP="00CB6D27">
            <w:pPr>
              <w:pStyle w:val="ListParagraph"/>
              <w:numPr>
                <w:ilvl w:val="0"/>
                <w:numId w:val="9"/>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Stranke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ovime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izjavljuju</w:t>
            </w:r>
            <w:proofErr w:type="spellEnd"/>
            <w:r w:rsidRPr="007D28E0">
              <w:rPr>
                <w:rFonts w:ascii="Times New Roman" w:eastAsia="SimSun" w:hAnsi="Times New Roman"/>
                <w:color w:val="00000A"/>
                <w:sz w:val="24"/>
                <w:szCs w:val="24"/>
                <w:lang w:bidi="hi-IN"/>
              </w:rPr>
              <w:t xml:space="preserve"> da </w:t>
            </w:r>
            <w:proofErr w:type="spellStart"/>
            <w:r w:rsidRPr="007D28E0">
              <w:rPr>
                <w:rFonts w:ascii="Times New Roman" w:eastAsia="SimSun" w:hAnsi="Times New Roman"/>
                <w:color w:val="00000A"/>
                <w:sz w:val="24"/>
                <w:szCs w:val="24"/>
                <w:lang w:bidi="hi-IN"/>
              </w:rPr>
              <w:t>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pažljivo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pročitale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w:t>
            </w:r>
            <w:proofErr w:type="spellEnd"/>
            <w:r w:rsidRPr="007D28E0">
              <w:rPr>
                <w:rFonts w:ascii="Times New Roman" w:eastAsia="SimSun" w:hAnsi="Times New Roman"/>
                <w:color w:val="00000A"/>
                <w:sz w:val="24"/>
                <w:szCs w:val="24"/>
                <w:lang w:bidi="hi-IN"/>
              </w:rPr>
              <w:t xml:space="preserve"> o </w:t>
            </w:r>
            <w:proofErr w:type="spellStart"/>
            <w:r w:rsidR="00F8014B"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prava</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korištenja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razumjele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njegov</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sadržaj</w:t>
            </w:r>
            <w:proofErr w:type="spellEnd"/>
            <w:r w:rsidR="00CE0588">
              <w:rPr>
                <w:rFonts w:ascii="Times New Roman" w:eastAsia="SimSun" w:hAnsi="Times New Roman"/>
                <w:color w:val="00000A"/>
                <w:sz w:val="24"/>
                <w:szCs w:val="24"/>
                <w:lang w:bidi="hi-IN"/>
              </w:rPr>
              <w:t xml:space="preserve"> </w:t>
            </w:r>
            <w:proofErr w:type="spellStart"/>
            <w:r w:rsidR="00CE0588">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učinke</w:t>
            </w:r>
            <w:proofErr w:type="spellEnd"/>
            <w:r w:rsidRPr="007D28E0">
              <w:rPr>
                <w:rFonts w:ascii="Times New Roman" w:eastAsia="SimSun" w:hAnsi="Times New Roman"/>
                <w:color w:val="00000A"/>
                <w:sz w:val="24"/>
                <w:szCs w:val="24"/>
                <w:lang w:bidi="hi-IN"/>
              </w:rPr>
              <w:t xml:space="preserve">. </w:t>
            </w:r>
          </w:p>
          <w:p w14:paraId="4E1A71C2" w14:textId="71B2C6FF" w:rsidR="004D2965" w:rsidRPr="007D28E0" w:rsidRDefault="004D2965" w:rsidP="00CB6D27">
            <w:pPr>
              <w:pStyle w:val="ListParagraph"/>
              <w:numPr>
                <w:ilvl w:val="0"/>
                <w:numId w:val="9"/>
              </w:numPr>
              <w:autoSpaceDE/>
              <w:autoSpaceDN/>
              <w:adjustRightInd/>
              <w:spacing w:before="360"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Ovaj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w:t>
            </w:r>
            <w:proofErr w:type="spellEnd"/>
            <w:r w:rsidRPr="007D28E0">
              <w:rPr>
                <w:rFonts w:ascii="Times New Roman" w:eastAsia="SimSun" w:hAnsi="Times New Roman"/>
                <w:color w:val="00000A"/>
                <w:sz w:val="24"/>
                <w:szCs w:val="24"/>
                <w:lang w:bidi="hi-IN"/>
              </w:rPr>
              <w:t xml:space="preserve"> o </w:t>
            </w:r>
            <w:proofErr w:type="spellStart"/>
            <w:r w:rsidR="00F8014B"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prava</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korištenja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sastavljen</w:t>
            </w:r>
            <w:proofErr w:type="spellEnd"/>
            <w:r w:rsidRPr="007D28E0">
              <w:rPr>
                <w:rFonts w:ascii="Times New Roman" w:eastAsia="SimSun" w:hAnsi="Times New Roman"/>
                <w:color w:val="00000A"/>
                <w:sz w:val="24"/>
                <w:szCs w:val="24"/>
                <w:lang w:bidi="hi-IN"/>
              </w:rPr>
              <w:t xml:space="preserve"> je u tri </w:t>
            </w:r>
            <w:proofErr w:type="spellStart"/>
            <w:r w:rsidRPr="007D28E0">
              <w:rPr>
                <w:rFonts w:ascii="Times New Roman" w:eastAsia="SimSun" w:hAnsi="Times New Roman"/>
                <w:color w:val="00000A"/>
                <w:sz w:val="24"/>
                <w:szCs w:val="24"/>
                <w:lang w:bidi="hi-IN"/>
              </w:rPr>
              <w:t>istovjetna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primjerka</w:t>
            </w:r>
            <w:proofErr w:type="spellEnd"/>
            <w:r w:rsidRPr="007D28E0">
              <w:rPr>
                <w:rFonts w:ascii="Times New Roman" w:eastAsia="SimSun" w:hAnsi="Times New Roman"/>
                <w:color w:val="00000A"/>
                <w:sz w:val="24"/>
                <w:szCs w:val="24"/>
                <w:lang w:bidi="hi-IN"/>
              </w:rPr>
              <w:t xml:space="preserve"> – </w:t>
            </w:r>
            <w:proofErr w:type="spellStart"/>
            <w:r w:rsidRPr="007D28E0">
              <w:rPr>
                <w:rFonts w:ascii="Times New Roman" w:eastAsia="SimSun" w:hAnsi="Times New Roman"/>
                <w:color w:val="00000A"/>
                <w:sz w:val="24"/>
                <w:szCs w:val="24"/>
                <w:lang w:bidi="hi-IN"/>
              </w:rPr>
              <w:t>jedan</w:t>
            </w:r>
            <w:proofErr w:type="spellEnd"/>
            <w:r w:rsidRPr="007D28E0">
              <w:rPr>
                <w:rFonts w:ascii="Times New Roman" w:eastAsia="SimSun" w:hAnsi="Times New Roman"/>
                <w:color w:val="00000A"/>
                <w:sz w:val="24"/>
                <w:szCs w:val="24"/>
                <w:lang w:bidi="hi-IN"/>
              </w:rPr>
              <w:t xml:space="preserve"> za </w:t>
            </w:r>
            <w:proofErr w:type="spellStart"/>
            <w:r w:rsidRPr="007D28E0">
              <w:rPr>
                <w:rFonts w:ascii="Times New Roman" w:eastAsia="SimSun" w:hAnsi="Times New Roman"/>
                <w:color w:val="00000A"/>
                <w:sz w:val="24"/>
                <w:szCs w:val="24"/>
                <w:lang w:bidi="hi-IN"/>
              </w:rPr>
              <w:t>Operatora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Prenositelja</w:t>
            </w:r>
            <w:proofErr w:type="spellEnd"/>
            <w:r w:rsidRPr="007D28E0">
              <w:rPr>
                <w:rFonts w:ascii="Times New Roman" w:eastAsia="SimSun" w:hAnsi="Times New Roman"/>
                <w:color w:val="00000A"/>
                <w:sz w:val="24"/>
                <w:szCs w:val="24"/>
                <w:lang w:bidi="hi-IN"/>
              </w:rPr>
              <w:t xml:space="preserve"> </w:t>
            </w:r>
            <w:proofErr w:type="spellStart"/>
            <w:r w:rsidR="00CE0588">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Stjecatelja</w:t>
            </w:r>
            <w:proofErr w:type="spellEnd"/>
            <w:r w:rsidRPr="007D28E0">
              <w:rPr>
                <w:rFonts w:ascii="Times New Roman" w:eastAsia="SimSun" w:hAnsi="Times New Roman"/>
                <w:color w:val="00000A"/>
                <w:sz w:val="24"/>
                <w:szCs w:val="24"/>
                <w:lang w:bidi="hi-IN"/>
              </w:rPr>
              <w:t>.</w:t>
            </w:r>
          </w:p>
          <w:p w14:paraId="678AFB30" w14:textId="4ADCB705" w:rsidR="004D2965" w:rsidRPr="007D28E0" w:rsidRDefault="004D2965" w:rsidP="00CB6D27">
            <w:pPr>
              <w:pStyle w:val="ListParagraph"/>
              <w:numPr>
                <w:ilvl w:val="0"/>
                <w:numId w:val="9"/>
              </w:numPr>
              <w:autoSpaceDE/>
              <w:autoSpaceDN/>
              <w:adjustRightInd/>
              <w:spacing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Ovaj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w:t>
            </w:r>
            <w:proofErr w:type="spellEnd"/>
            <w:r w:rsidRPr="007D28E0">
              <w:rPr>
                <w:rFonts w:ascii="Times New Roman" w:eastAsia="SimSun" w:hAnsi="Times New Roman"/>
                <w:color w:val="00000A"/>
                <w:sz w:val="24"/>
                <w:szCs w:val="24"/>
                <w:lang w:bidi="hi-IN"/>
              </w:rPr>
              <w:t xml:space="preserve"> o </w:t>
            </w:r>
            <w:proofErr w:type="spellStart"/>
            <w:r w:rsidR="00F8014B"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prava</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korištenja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stupa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snagu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datumom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kada</w:t>
            </w:r>
            <w:proofErr w:type="spellEnd"/>
            <w:r w:rsidRPr="007D28E0">
              <w:rPr>
                <w:rFonts w:ascii="Times New Roman" w:eastAsia="SimSun" w:hAnsi="Times New Roman"/>
                <w:color w:val="00000A"/>
                <w:sz w:val="24"/>
                <w:szCs w:val="24"/>
                <w:lang w:bidi="hi-IN"/>
              </w:rPr>
              <w:t xml:space="preserve"> ga je </w:t>
            </w:r>
            <w:proofErr w:type="spellStart"/>
            <w:r w:rsidRPr="007D28E0">
              <w:rPr>
                <w:rFonts w:ascii="Times New Roman" w:eastAsia="SimSun" w:hAnsi="Times New Roman"/>
                <w:color w:val="00000A"/>
                <w:sz w:val="24"/>
                <w:szCs w:val="24"/>
                <w:lang w:bidi="hi-IN"/>
              </w:rPr>
              <w:t>potpisao</w:t>
            </w:r>
            <w:proofErr w:type="spellEnd"/>
            <w:r w:rsidRPr="007D28E0">
              <w:rPr>
                <w:rFonts w:ascii="Times New Roman" w:eastAsia="SimSun" w:hAnsi="Times New Roman"/>
                <w:color w:val="00000A"/>
                <w:sz w:val="24"/>
                <w:szCs w:val="24"/>
                <w:lang w:bidi="hi-IN"/>
              </w:rPr>
              <w:t xml:space="preserve"> Operator.</w:t>
            </w:r>
          </w:p>
          <w:p w14:paraId="195271BE" w14:textId="2CBB0D3A" w:rsidR="004D2965" w:rsidRPr="003E42E5" w:rsidRDefault="004D2965" w:rsidP="00CB6D27">
            <w:pPr>
              <w:pStyle w:val="ListParagraph"/>
              <w:numPr>
                <w:ilvl w:val="0"/>
                <w:numId w:val="9"/>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Ugovorne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strane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suglasne</w:t>
            </w:r>
            <w:proofErr w:type="spellEnd"/>
            <w:r w:rsidRPr="007D28E0">
              <w:rPr>
                <w:rFonts w:ascii="Times New Roman" w:eastAsia="SimSun" w:hAnsi="Times New Roman"/>
                <w:color w:val="00000A"/>
                <w:sz w:val="24"/>
                <w:szCs w:val="24"/>
                <w:lang w:bidi="hi-IN"/>
              </w:rPr>
              <w:t xml:space="preserve"> da se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pitanja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nisu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regulirana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ovim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Ugovorom</w:t>
            </w:r>
            <w:proofErr w:type="spellEnd"/>
            <w:r w:rsidRPr="007D28E0">
              <w:rPr>
                <w:rFonts w:ascii="Times New Roman" w:eastAsia="SimSun" w:hAnsi="Times New Roman"/>
                <w:color w:val="00000A"/>
                <w:sz w:val="24"/>
                <w:szCs w:val="24"/>
                <w:lang w:bidi="hi-IN"/>
              </w:rPr>
              <w:t xml:space="preserve"> o </w:t>
            </w:r>
            <w:proofErr w:type="spellStart"/>
            <w:r w:rsidR="00CA5CCC"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prava</w:t>
            </w:r>
            <w:proofErr w:type="spellEnd"/>
            <w:r w:rsidR="003E42E5">
              <w:rPr>
                <w:rFonts w:ascii="Times New Roman" w:eastAsia="SimSun" w:hAnsi="Times New Roman"/>
                <w:color w:val="00000A"/>
                <w:sz w:val="24"/>
                <w:szCs w:val="24"/>
                <w:lang w:bidi="hi-IN"/>
              </w:rPr>
              <w:t xml:space="preserve"> </w:t>
            </w:r>
            <w:proofErr w:type="spellStart"/>
            <w:r w:rsidR="003E42E5">
              <w:rPr>
                <w:rFonts w:ascii="Times New Roman" w:eastAsia="SimSun" w:hAnsi="Times New Roman"/>
                <w:color w:val="00000A"/>
                <w:sz w:val="24"/>
                <w:szCs w:val="24"/>
                <w:lang w:bidi="hi-IN"/>
              </w:rPr>
              <w:t>korištenja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primjenjuju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Pravila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zakoni</w:t>
            </w:r>
            <w:proofErr w:type="spellEnd"/>
            <w:r w:rsidRPr="007D28E0">
              <w:rPr>
                <w:rFonts w:ascii="Times New Roman" w:eastAsia="SimSun" w:hAnsi="Times New Roman"/>
                <w:color w:val="00000A"/>
                <w:sz w:val="24"/>
                <w:szCs w:val="24"/>
                <w:lang w:bidi="hi-IN"/>
              </w:rPr>
              <w:t xml:space="preserve"> </w:t>
            </w:r>
            <w:r w:rsidR="00EE1CD1">
              <w:rPr>
                <w:rFonts w:ascii="Times New Roman" w:eastAsia="SimSun" w:hAnsi="Times New Roman"/>
                <w:color w:val="00000A"/>
                <w:sz w:val="24"/>
                <w:szCs w:val="24"/>
                <w:lang w:bidi="hi-IN"/>
              </w:rPr>
              <w:pgNum/>
            </w:r>
            <w:proofErr w:type="spellStart"/>
            <w:r w:rsidR="00EE1CD1">
              <w:rPr>
                <w:rFonts w:ascii="Times New Roman" w:eastAsia="SimSun" w:hAnsi="Times New Roman"/>
                <w:color w:val="00000A"/>
                <w:sz w:val="24"/>
                <w:szCs w:val="24"/>
                <w:lang w:bidi="hi-IN"/>
              </w:rPr>
              <w:t>ri</w:t>
            </w:r>
            <w:proofErr w:type="spellEnd"/>
            <w:r w:rsidR="00EE1CD1">
              <w:rPr>
                <w:rFonts w:ascii="Times New Roman" w:eastAsia="SimSun" w:hAnsi="Times New Roman"/>
                <w:color w:val="00000A"/>
                <w:sz w:val="24"/>
                <w:szCs w:val="24"/>
                <w:lang w:bidi="hi-IN"/>
              </w:rPr>
              <w:t xml:space="preserve"> n</w:t>
            </w:r>
            <w:r w:rsidR="00EE1CD1">
              <w:rPr>
                <w:rFonts w:ascii="Times New Roman" w:eastAsia="SimSun" w:hAnsi="Times New Roman"/>
                <w:color w:val="00000A"/>
                <w:sz w:val="24"/>
                <w:szCs w:val="24"/>
                <w:lang w:bidi="hi-IN"/>
              </w:rPr>
              <w:pgNum/>
            </w:r>
            <w:r w:rsidRPr="007D28E0">
              <w:rPr>
                <w:rFonts w:ascii="Times New Roman" w:eastAsia="SimSun" w:hAnsi="Times New Roman"/>
                <w:color w:val="00000A"/>
                <w:sz w:val="24"/>
                <w:szCs w:val="24"/>
                <w:lang w:bidi="hi-IN"/>
              </w:rPr>
              <w:t xml:space="preserve"> se </w:t>
            </w:r>
            <w:proofErr w:type="spellStart"/>
            <w:r w:rsidRPr="007D28E0">
              <w:rPr>
                <w:rFonts w:ascii="Times New Roman" w:eastAsia="SimSun" w:hAnsi="Times New Roman"/>
                <w:color w:val="00000A"/>
                <w:sz w:val="24"/>
                <w:szCs w:val="24"/>
                <w:lang w:bidi="hi-IN"/>
              </w:rPr>
              <w:t>uređuje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energetski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sektor</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kao</w:t>
            </w:r>
            <w:proofErr w:type="spellEnd"/>
            <w:r w:rsidRPr="007D28E0">
              <w:rPr>
                <w:rFonts w:ascii="Times New Roman" w:eastAsia="SimSun" w:hAnsi="Times New Roman"/>
                <w:color w:val="00000A"/>
                <w:sz w:val="24"/>
                <w:szCs w:val="24"/>
                <w:lang w:bidi="hi-IN"/>
              </w:rPr>
              <w:t xml:space="preserve"> </w:t>
            </w:r>
            <w:r w:rsidR="00EE1CD1">
              <w:rPr>
                <w:rFonts w:ascii="Times New Roman" w:eastAsia="SimSun" w:hAnsi="Times New Roman"/>
                <w:color w:val="00000A"/>
                <w:sz w:val="24"/>
                <w:szCs w:val="24"/>
                <w:lang w:bidi="hi-IN"/>
              </w:rPr>
              <w:t>I</w:t>
            </w:r>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propisi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doneseni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temelju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tih</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zakona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propis</w:t>
            </w:r>
            <w:proofErr w:type="spellEnd"/>
            <w:r w:rsidRPr="007D28E0">
              <w:rPr>
                <w:rFonts w:ascii="Times New Roman" w:eastAsia="SimSun" w:hAnsi="Times New Roman"/>
                <w:color w:val="00000A"/>
                <w:sz w:val="24"/>
                <w:szCs w:val="24"/>
                <w:lang w:bidi="hi-IN"/>
              </w:rPr>
              <w:t xml:space="preserve"> koji </w:t>
            </w:r>
            <w:proofErr w:type="spellStart"/>
            <w:r w:rsidRPr="007D28E0">
              <w:rPr>
                <w:rFonts w:ascii="Times New Roman" w:eastAsia="SimSun" w:hAnsi="Times New Roman"/>
                <w:color w:val="00000A"/>
                <w:sz w:val="24"/>
                <w:szCs w:val="24"/>
                <w:lang w:bidi="hi-IN"/>
              </w:rPr>
              <w:t>uređuje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obvezne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odnose</w:t>
            </w:r>
            <w:proofErr w:type="spellEnd"/>
            <w:r w:rsidRPr="007D28E0">
              <w:rPr>
                <w:rFonts w:ascii="Times New Roman" w:eastAsia="SimSun" w:hAnsi="Times New Roman"/>
                <w:color w:val="00000A"/>
                <w:sz w:val="24"/>
                <w:szCs w:val="24"/>
                <w:lang w:bidi="hi-IN"/>
              </w:rPr>
              <w:t>.</w:t>
            </w:r>
          </w:p>
        </w:tc>
        <w:tc>
          <w:tcPr>
            <w:tcW w:w="4536" w:type="dxa"/>
          </w:tcPr>
          <w:p w14:paraId="401068B9" w14:textId="77777777" w:rsidR="004D2965" w:rsidRPr="007D28E0" w:rsidRDefault="004D2965" w:rsidP="00F310C3">
            <w:pPr>
              <w:spacing w:after="120" w:line="240" w:lineRule="auto"/>
              <w:ind w:left="391"/>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t>Rights and obligations of parties</w:t>
            </w:r>
          </w:p>
          <w:p w14:paraId="508E67EF" w14:textId="77777777" w:rsidR="004D2965" w:rsidRPr="007D28E0" w:rsidRDefault="004D2965" w:rsidP="00A34A33">
            <w:pPr>
              <w:pStyle w:val="ListParagraph"/>
              <w:autoSpaceDE/>
              <w:autoSpaceDN/>
              <w:adjustRightInd/>
              <w:spacing w:before="0" w:after="120" w:line="240" w:lineRule="auto"/>
              <w:ind w:left="0"/>
              <w:contextualSpacing w:val="0"/>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Article 2.</w:t>
            </w:r>
          </w:p>
          <w:p w14:paraId="4F3C2D65" w14:textId="627C0D24" w:rsidR="00932CE8" w:rsidRDefault="00932CE8" w:rsidP="00CB6D27">
            <w:pPr>
              <w:pStyle w:val="ListParagraph"/>
              <w:numPr>
                <w:ilvl w:val="0"/>
                <w:numId w:val="12"/>
              </w:numPr>
              <w:tabs>
                <w:tab w:val="left" w:pos="5115"/>
              </w:tabs>
              <w:spacing w:before="0" w:after="200" w:line="240" w:lineRule="auto"/>
              <w:ind w:left="499" w:hanging="357"/>
              <w:contextualSpacing w:val="0"/>
              <w:rPr>
                <w:rFonts w:ascii="Times New Roman" w:eastAsia="SimSun" w:hAnsi="Times New Roman"/>
                <w:color w:val="000000"/>
                <w:sz w:val="24"/>
                <w:szCs w:val="24"/>
                <w:lang w:bidi="hi-IN"/>
              </w:rPr>
            </w:pPr>
            <w:r w:rsidRPr="00932CE8">
              <w:rPr>
                <w:rFonts w:ascii="Times New Roman" w:eastAsia="SimSun" w:hAnsi="Times New Roman"/>
                <w:color w:val="000000"/>
                <w:sz w:val="24"/>
                <w:szCs w:val="24"/>
                <w:lang w:bidi="hi-IN"/>
              </w:rPr>
              <w:t xml:space="preserve">The conclusion of this </w:t>
            </w:r>
            <w:r w:rsidR="0055010C" w:rsidRPr="00A87D8A">
              <w:rPr>
                <w:rFonts w:ascii="Times New Roman" w:eastAsia="SimSun" w:hAnsi="Times New Roman"/>
                <w:color w:val="000000"/>
                <w:sz w:val="24"/>
                <w:szCs w:val="24"/>
                <w:lang w:bidi="hi-IN"/>
              </w:rPr>
              <w:t>Agreement on transfer of rights to use the capacity</w:t>
            </w:r>
            <w:r w:rsidRPr="00932CE8">
              <w:rPr>
                <w:rFonts w:ascii="Times New Roman" w:eastAsia="SimSun" w:hAnsi="Times New Roman"/>
                <w:color w:val="000000"/>
                <w:sz w:val="24"/>
                <w:szCs w:val="24"/>
                <w:lang w:bidi="hi-IN"/>
              </w:rPr>
              <w:t xml:space="preserve"> shall not amend </w:t>
            </w:r>
            <w:proofErr w:type="spellStart"/>
            <w:r w:rsidRPr="00932CE8">
              <w:rPr>
                <w:rFonts w:ascii="Times New Roman" w:eastAsia="SimSun" w:hAnsi="Times New Roman"/>
                <w:color w:val="000000"/>
                <w:sz w:val="24"/>
                <w:szCs w:val="24"/>
                <w:lang w:bidi="hi-IN"/>
              </w:rPr>
              <w:t>or</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otherwise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affect</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contractual</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relationship</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between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Transferor</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and</w:t>
            </w:r>
            <w:proofErr w:type="spellEnd"/>
            <w:r w:rsidRPr="00932CE8">
              <w:rPr>
                <w:rFonts w:ascii="Times New Roman" w:eastAsia="SimSun" w:hAnsi="Times New Roman"/>
                <w:color w:val="000000"/>
                <w:sz w:val="24"/>
                <w:szCs w:val="24"/>
                <w:lang w:bidi="hi-IN"/>
              </w:rPr>
              <w:t xml:space="preserve"> the Operator under </w:t>
            </w:r>
            <w:r>
              <w:rPr>
                <w:rFonts w:ascii="Times New Roman" w:eastAsia="SimSun" w:hAnsi="Times New Roman"/>
                <w:color w:val="000000"/>
                <w:sz w:val="24"/>
                <w:szCs w:val="24"/>
                <w:lang w:bidi="hi-IN"/>
              </w:rPr>
              <w:t>TUA</w:t>
            </w:r>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provisions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of</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Article</w:t>
            </w:r>
            <w:proofErr w:type="spellEnd"/>
            <w:r w:rsidRPr="00932CE8">
              <w:rPr>
                <w:rFonts w:ascii="Times New Roman" w:eastAsia="SimSun" w:hAnsi="Times New Roman"/>
                <w:color w:val="000000"/>
                <w:sz w:val="24"/>
                <w:szCs w:val="24"/>
                <w:lang w:bidi="hi-IN"/>
              </w:rPr>
              <w:t xml:space="preserve"> 60 </w:t>
            </w:r>
            <w:proofErr w:type="spellStart"/>
            <w:r w:rsidRPr="00932CE8">
              <w:rPr>
                <w:rFonts w:ascii="Times New Roman" w:eastAsia="SimSun" w:hAnsi="Times New Roman"/>
                <w:color w:val="000000"/>
                <w:sz w:val="24"/>
                <w:szCs w:val="24"/>
                <w:lang w:bidi="hi-IN"/>
              </w:rPr>
              <w:t>of</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Rules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shall</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apply</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mutatis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mutandis</w:t>
            </w:r>
            <w:proofErr w:type="spellEnd"/>
            <w:r w:rsidRPr="00932CE8">
              <w:rPr>
                <w:rFonts w:ascii="Times New Roman" w:eastAsia="SimSun" w:hAnsi="Times New Roman"/>
                <w:color w:val="000000"/>
                <w:sz w:val="24"/>
                <w:szCs w:val="24"/>
                <w:lang w:bidi="hi-IN"/>
              </w:rPr>
              <w:t xml:space="preserve"> to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rights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and</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obligations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of</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Transferor</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and</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Acquirer</w:t>
            </w:r>
            <w:proofErr w:type="spellEnd"/>
            <w:r w:rsidRPr="00932CE8">
              <w:rPr>
                <w:rFonts w:ascii="Times New Roman" w:eastAsia="SimSun" w:hAnsi="Times New Roman"/>
                <w:color w:val="000000"/>
                <w:sz w:val="24"/>
                <w:szCs w:val="24"/>
                <w:lang w:bidi="hi-IN"/>
              </w:rPr>
              <w:t xml:space="preserve"> arising from this </w:t>
            </w:r>
            <w:r w:rsidR="0055010C" w:rsidRPr="00A87D8A">
              <w:rPr>
                <w:rFonts w:ascii="Times New Roman" w:eastAsia="SimSun" w:hAnsi="Times New Roman"/>
                <w:color w:val="000000"/>
                <w:sz w:val="24"/>
                <w:szCs w:val="24"/>
                <w:lang w:bidi="hi-IN"/>
              </w:rPr>
              <w:t>Agreement on transfer of rights to use the capacity</w:t>
            </w:r>
            <w:r w:rsidRPr="00932CE8">
              <w:rPr>
                <w:rFonts w:ascii="Times New Roman" w:eastAsia="SimSun" w:hAnsi="Times New Roman"/>
                <w:color w:val="000000"/>
                <w:sz w:val="24"/>
                <w:szCs w:val="24"/>
                <w:lang w:bidi="hi-IN"/>
              </w:rPr>
              <w:t xml:space="preserve">, as well as to </w:t>
            </w:r>
            <w:proofErr w:type="spellStart"/>
            <w:r w:rsidRPr="00932CE8">
              <w:rPr>
                <w:rFonts w:ascii="Times New Roman" w:eastAsia="SimSun" w:hAnsi="Times New Roman"/>
                <w:color w:val="000000"/>
                <w:sz w:val="24"/>
                <w:szCs w:val="24"/>
                <w:lang w:bidi="hi-IN"/>
              </w:rPr>
              <w:t>their</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relationship</w:t>
            </w:r>
            <w:proofErr w:type="spellEnd"/>
            <w:r w:rsidRPr="00932CE8">
              <w:rPr>
                <w:rFonts w:ascii="Times New Roman" w:eastAsia="SimSun" w:hAnsi="Times New Roman"/>
                <w:color w:val="000000"/>
                <w:sz w:val="24"/>
                <w:szCs w:val="24"/>
                <w:lang w:bidi="hi-IN"/>
              </w:rPr>
              <w:t xml:space="preserve"> vis-à-vis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Operator </w:t>
            </w:r>
            <w:proofErr w:type="spellStart"/>
            <w:r w:rsidRPr="00932CE8">
              <w:rPr>
                <w:rFonts w:ascii="Times New Roman" w:eastAsia="SimSun" w:hAnsi="Times New Roman"/>
                <w:color w:val="000000"/>
                <w:sz w:val="24"/>
                <w:szCs w:val="24"/>
                <w:lang w:bidi="hi-IN"/>
              </w:rPr>
              <w:t>in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connection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with</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transfer </w:t>
            </w:r>
            <w:proofErr w:type="spellStart"/>
            <w:r w:rsidRPr="00932CE8">
              <w:rPr>
                <w:rFonts w:ascii="Times New Roman" w:eastAsia="SimSun" w:hAnsi="Times New Roman"/>
                <w:color w:val="000000"/>
                <w:sz w:val="24"/>
                <w:szCs w:val="24"/>
                <w:lang w:bidi="hi-IN"/>
              </w:rPr>
              <w:t>of</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right</w:t>
            </w:r>
            <w:proofErr w:type="spellEnd"/>
            <w:r w:rsidRPr="00932CE8">
              <w:rPr>
                <w:rFonts w:ascii="Times New Roman" w:eastAsia="SimSun" w:hAnsi="Times New Roman"/>
                <w:color w:val="000000"/>
                <w:sz w:val="24"/>
                <w:szCs w:val="24"/>
                <w:lang w:bidi="hi-IN"/>
              </w:rPr>
              <w:t xml:space="preserve"> to use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LNG Regasification Capacity for Transfer.</w:t>
            </w:r>
          </w:p>
          <w:p w14:paraId="02F9C6C7" w14:textId="77777777" w:rsidR="007B790A" w:rsidRPr="00932CE8" w:rsidRDefault="007B790A" w:rsidP="007B790A">
            <w:pPr>
              <w:pStyle w:val="ListParagraph"/>
              <w:tabs>
                <w:tab w:val="left" w:pos="5115"/>
              </w:tabs>
              <w:spacing w:after="0" w:line="240" w:lineRule="auto"/>
              <w:ind w:left="458"/>
              <w:rPr>
                <w:rFonts w:ascii="Times New Roman" w:eastAsia="SimSun" w:hAnsi="Times New Roman"/>
                <w:color w:val="000000"/>
                <w:sz w:val="24"/>
                <w:szCs w:val="24"/>
                <w:lang w:bidi="hi-IN"/>
              </w:rPr>
            </w:pPr>
          </w:p>
          <w:p w14:paraId="52A65BD3" w14:textId="4695AF68" w:rsidR="00932CE8" w:rsidRPr="00932CE8" w:rsidRDefault="00932CE8" w:rsidP="00CB6D27">
            <w:pPr>
              <w:pStyle w:val="ListParagraph"/>
              <w:numPr>
                <w:ilvl w:val="0"/>
                <w:numId w:val="12"/>
              </w:numPr>
              <w:tabs>
                <w:tab w:val="left" w:pos="5115"/>
              </w:tabs>
              <w:spacing w:before="0" w:line="240" w:lineRule="auto"/>
              <w:contextualSpacing w:val="0"/>
              <w:rPr>
                <w:rFonts w:ascii="Times New Roman" w:eastAsia="SimSun" w:hAnsi="Times New Roman"/>
                <w:color w:val="000000"/>
                <w:sz w:val="24"/>
                <w:szCs w:val="24"/>
                <w:lang w:val="hr-HR" w:bidi="hi-IN"/>
              </w:rPr>
            </w:pPr>
            <w:proofErr w:type="gramStart"/>
            <w:r w:rsidRPr="00932CE8">
              <w:rPr>
                <w:rFonts w:ascii="Times New Roman" w:eastAsia="SimSun" w:hAnsi="Times New Roman"/>
                <w:color w:val="000000"/>
                <w:sz w:val="24"/>
                <w:szCs w:val="24"/>
                <w:lang w:bidi="hi-IN"/>
              </w:rPr>
              <w:t xml:space="preserve">For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purpose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of</w:t>
            </w:r>
            <w:proofErr w:type="spellEnd"/>
            <w:proofErr w:type="gram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enabling</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submission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of</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nominations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in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respect</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of</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LNG </w:t>
            </w:r>
            <w:proofErr w:type="spellStart"/>
            <w:r w:rsidRPr="00932CE8">
              <w:rPr>
                <w:rFonts w:ascii="Times New Roman" w:eastAsia="SimSun" w:hAnsi="Times New Roman"/>
                <w:color w:val="000000"/>
                <w:sz w:val="24"/>
                <w:szCs w:val="24"/>
                <w:lang w:bidi="hi-IN"/>
              </w:rPr>
              <w:t>Regasification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Capacity</w:t>
            </w:r>
            <w:proofErr w:type="spellEnd"/>
            <w:r w:rsidRPr="00932CE8">
              <w:rPr>
                <w:rFonts w:ascii="Times New Roman" w:eastAsia="SimSun" w:hAnsi="Times New Roman"/>
                <w:color w:val="000000"/>
                <w:sz w:val="24"/>
                <w:szCs w:val="24"/>
                <w:lang w:bidi="hi-IN"/>
              </w:rPr>
              <w:t xml:space="preserve"> for Transfer,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Operator </w:t>
            </w:r>
            <w:proofErr w:type="spellStart"/>
            <w:r w:rsidRPr="00932CE8">
              <w:rPr>
                <w:rFonts w:ascii="Times New Roman" w:eastAsia="SimSun" w:hAnsi="Times New Roman"/>
                <w:color w:val="000000"/>
                <w:sz w:val="24"/>
                <w:szCs w:val="24"/>
                <w:lang w:bidi="hi-IN"/>
              </w:rPr>
              <w:t>shall</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grant</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Acquirer</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access</w:t>
            </w:r>
            <w:proofErr w:type="spellEnd"/>
            <w:r w:rsidRPr="00932CE8">
              <w:rPr>
                <w:rFonts w:ascii="Times New Roman" w:eastAsia="SimSun" w:hAnsi="Times New Roman"/>
                <w:color w:val="000000"/>
                <w:sz w:val="24"/>
                <w:szCs w:val="24"/>
                <w:lang w:bidi="hi-IN"/>
              </w:rPr>
              <w:t xml:space="preserve"> to </w:t>
            </w:r>
            <w:proofErr w:type="spellStart"/>
            <w:r w:rsidRPr="00932CE8">
              <w:rPr>
                <w:rFonts w:ascii="Times New Roman" w:eastAsia="SimSun" w:hAnsi="Times New Roman"/>
                <w:color w:val="000000"/>
                <w:sz w:val="24"/>
                <w:szCs w:val="24"/>
                <w:lang w:bidi="hi-IN"/>
              </w:rPr>
              <w:t>its</w:t>
            </w:r>
            <w:proofErr w:type="spellEnd"/>
            <w:r w:rsidRPr="00932CE8">
              <w:rPr>
                <w:rFonts w:ascii="Times New Roman" w:eastAsia="SimSun" w:hAnsi="Times New Roman"/>
                <w:color w:val="000000"/>
                <w:sz w:val="24"/>
                <w:szCs w:val="24"/>
                <w:lang w:bidi="hi-IN"/>
              </w:rPr>
              <w:t xml:space="preserve"> IT </w:t>
            </w:r>
            <w:proofErr w:type="spellStart"/>
            <w:r w:rsidRPr="00932CE8">
              <w:rPr>
                <w:rFonts w:ascii="Times New Roman" w:eastAsia="SimSun" w:hAnsi="Times New Roman"/>
                <w:color w:val="000000"/>
                <w:sz w:val="24"/>
                <w:szCs w:val="24"/>
                <w:lang w:bidi="hi-IN"/>
              </w:rPr>
              <w:t>platform</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hereinafter</w:t>
            </w:r>
            <w:proofErr w:type="spellEnd"/>
            <w:r w:rsidRPr="00932CE8">
              <w:rPr>
                <w:rFonts w:ascii="Times New Roman" w:eastAsia="SimSun" w:hAnsi="Times New Roman"/>
                <w:color w:val="000000"/>
                <w:sz w:val="24"/>
                <w:szCs w:val="24"/>
                <w:lang w:bidi="hi-IN"/>
              </w:rPr>
              <w:t xml:space="preserve">: </w:t>
            </w:r>
            <w:r w:rsidRPr="00932CE8">
              <w:rPr>
                <w:rFonts w:ascii="Times New Roman" w:eastAsia="SimSun" w:hAnsi="Times New Roman"/>
                <w:b/>
                <w:bCs/>
                <w:color w:val="000000"/>
                <w:sz w:val="24"/>
                <w:szCs w:val="24"/>
                <w:lang w:bidi="hi-IN"/>
              </w:rPr>
              <w:t>TMS</w:t>
            </w:r>
            <w:r w:rsidRPr="00932CE8">
              <w:rPr>
                <w:rFonts w:ascii="Times New Roman" w:eastAsia="SimSun" w:hAnsi="Times New Roman"/>
                <w:color w:val="000000"/>
                <w:sz w:val="24"/>
                <w:szCs w:val="24"/>
                <w:lang w:bidi="hi-IN"/>
              </w:rPr>
              <w:t xml:space="preserve">) to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extent</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necessary</w:t>
            </w:r>
            <w:proofErr w:type="spellEnd"/>
            <w:r w:rsidRPr="00932CE8">
              <w:rPr>
                <w:rFonts w:ascii="Times New Roman" w:eastAsia="SimSun" w:hAnsi="Times New Roman"/>
                <w:color w:val="000000"/>
                <w:sz w:val="24"/>
                <w:szCs w:val="24"/>
                <w:lang w:bidi="hi-IN"/>
              </w:rPr>
              <w:t xml:space="preserve"> for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performance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of</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rights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and</w:t>
            </w:r>
            <w:proofErr w:type="spellEnd"/>
            <w:r w:rsidRPr="00932CE8">
              <w:rPr>
                <w:rFonts w:ascii="Times New Roman" w:eastAsia="SimSun" w:hAnsi="Times New Roman"/>
                <w:color w:val="000000"/>
                <w:sz w:val="24"/>
                <w:szCs w:val="24"/>
                <w:lang w:bidi="hi-IN"/>
              </w:rPr>
              <w:t xml:space="preserve"> obligations under this </w:t>
            </w:r>
            <w:r w:rsidR="0055010C" w:rsidRPr="00A87D8A">
              <w:rPr>
                <w:rFonts w:ascii="Times New Roman" w:eastAsia="SimSun" w:hAnsi="Times New Roman"/>
                <w:color w:val="000000"/>
                <w:sz w:val="24"/>
                <w:szCs w:val="24"/>
                <w:lang w:bidi="hi-IN"/>
              </w:rPr>
              <w:t>Agreement on transfer of rights to use the capacity</w:t>
            </w:r>
            <w:r w:rsidRPr="00932CE8">
              <w:rPr>
                <w:rFonts w:ascii="Times New Roman" w:eastAsia="SimSun" w:hAnsi="Times New Roman"/>
                <w:color w:val="000000"/>
                <w:sz w:val="24"/>
                <w:szCs w:val="24"/>
                <w:lang w:bidi="hi-IN"/>
              </w:rPr>
              <w:t>.</w:t>
            </w:r>
          </w:p>
          <w:p w14:paraId="531D8937" w14:textId="1ACC42D3" w:rsidR="00932CE8" w:rsidRPr="00932CE8" w:rsidRDefault="00932CE8" w:rsidP="00CB6D27">
            <w:pPr>
              <w:pStyle w:val="ListParagraph"/>
              <w:numPr>
                <w:ilvl w:val="0"/>
                <w:numId w:val="12"/>
              </w:numPr>
              <w:tabs>
                <w:tab w:val="left" w:pos="5115"/>
              </w:tabs>
              <w:spacing w:before="0" w:line="240" w:lineRule="auto"/>
              <w:contextualSpacing w:val="0"/>
              <w:rPr>
                <w:rFonts w:ascii="Times New Roman" w:eastAsia="SimSun" w:hAnsi="Times New Roman"/>
                <w:color w:val="000000"/>
                <w:sz w:val="24"/>
                <w:szCs w:val="24"/>
                <w:lang w:bidi="hi-IN"/>
              </w:rPr>
            </w:pPr>
            <w:r w:rsidRPr="00932CE8">
              <w:rPr>
                <w:rFonts w:ascii="Times New Roman" w:eastAsia="SimSun" w:hAnsi="Times New Roman"/>
                <w:color w:val="000000"/>
                <w:sz w:val="24"/>
                <w:szCs w:val="24"/>
                <w:lang w:bidi="hi-IN"/>
              </w:rPr>
              <w:t xml:space="preserve">The Transferor shall pay to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Operator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terminal use fee and </w:t>
            </w:r>
            <w:proofErr w:type="gramStart"/>
            <w:r w:rsidRPr="00932CE8">
              <w:rPr>
                <w:rFonts w:ascii="Times New Roman" w:eastAsia="SimSun" w:hAnsi="Times New Roman"/>
                <w:color w:val="000000"/>
                <w:sz w:val="24"/>
                <w:szCs w:val="24"/>
                <w:lang w:bidi="hi-IN"/>
              </w:rPr>
              <w:t>any and all</w:t>
            </w:r>
            <w:proofErr w:type="gram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other</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amounts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claims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and</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receivables</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relating</w:t>
            </w:r>
            <w:proofErr w:type="spellEnd"/>
            <w:r w:rsidRPr="00932CE8">
              <w:rPr>
                <w:rFonts w:ascii="Times New Roman" w:eastAsia="SimSun" w:hAnsi="Times New Roman"/>
                <w:color w:val="000000"/>
                <w:sz w:val="24"/>
                <w:szCs w:val="24"/>
                <w:lang w:bidi="hi-IN"/>
              </w:rPr>
              <w:t xml:space="preserve"> to </w:t>
            </w:r>
            <w:proofErr w:type="spellStart"/>
            <w:r w:rsidRPr="00932CE8">
              <w:rPr>
                <w:rFonts w:ascii="Times New Roman" w:eastAsia="SimSun" w:hAnsi="Times New Roman"/>
                <w:color w:val="000000"/>
                <w:sz w:val="24"/>
                <w:szCs w:val="24"/>
                <w:lang w:bidi="hi-IN"/>
              </w:rPr>
              <w:t>and</w:t>
            </w:r>
            <w:proofErr w:type="spellEnd"/>
            <w:r w:rsidRPr="00932CE8">
              <w:rPr>
                <w:rFonts w:ascii="Times New Roman" w:eastAsia="SimSun" w:hAnsi="Times New Roman"/>
                <w:color w:val="000000"/>
                <w:sz w:val="24"/>
                <w:szCs w:val="24"/>
                <w:lang w:bidi="hi-IN"/>
              </w:rPr>
              <w:t>/</w:t>
            </w:r>
            <w:proofErr w:type="spellStart"/>
            <w:r w:rsidRPr="00932CE8">
              <w:rPr>
                <w:rFonts w:ascii="Times New Roman" w:eastAsia="SimSun" w:hAnsi="Times New Roman"/>
                <w:color w:val="000000"/>
                <w:sz w:val="24"/>
                <w:szCs w:val="24"/>
                <w:lang w:bidi="hi-IN"/>
              </w:rPr>
              <w:t>or</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in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connection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with</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LNG </w:t>
            </w:r>
            <w:proofErr w:type="spellStart"/>
            <w:r w:rsidRPr="00932CE8">
              <w:rPr>
                <w:rFonts w:ascii="Times New Roman" w:eastAsia="SimSun" w:hAnsi="Times New Roman"/>
                <w:color w:val="000000"/>
                <w:sz w:val="24"/>
                <w:szCs w:val="24"/>
                <w:lang w:bidi="hi-IN"/>
              </w:rPr>
              <w:t>Regasification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Capacity</w:t>
            </w:r>
            <w:proofErr w:type="spellEnd"/>
            <w:r w:rsidRPr="00932CE8">
              <w:rPr>
                <w:rFonts w:ascii="Times New Roman" w:eastAsia="SimSun" w:hAnsi="Times New Roman"/>
                <w:color w:val="000000"/>
                <w:sz w:val="24"/>
                <w:szCs w:val="24"/>
                <w:lang w:bidi="hi-IN"/>
              </w:rPr>
              <w:t xml:space="preserve"> for Transfer </w:t>
            </w:r>
            <w:proofErr w:type="spellStart"/>
            <w:r w:rsidRPr="00932CE8">
              <w:rPr>
                <w:rFonts w:ascii="Times New Roman" w:eastAsia="SimSun" w:hAnsi="Times New Roman"/>
                <w:color w:val="000000"/>
                <w:sz w:val="24"/>
                <w:szCs w:val="24"/>
                <w:lang w:bidi="hi-IN"/>
              </w:rPr>
              <w:t>arising</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from</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the</w:t>
            </w:r>
            <w:proofErr w:type="spellEnd"/>
            <w:r w:rsidRPr="00932CE8">
              <w:rPr>
                <w:rFonts w:ascii="Times New Roman" w:eastAsia="SimSun" w:hAnsi="Times New Roman"/>
                <w:color w:val="000000"/>
                <w:sz w:val="24"/>
                <w:szCs w:val="24"/>
                <w:lang w:bidi="hi-IN"/>
              </w:rPr>
              <w:t xml:space="preserve"> transfer date </w:t>
            </w:r>
            <w:proofErr w:type="spellStart"/>
            <w:r w:rsidRPr="00932CE8">
              <w:rPr>
                <w:rFonts w:ascii="Times New Roman" w:eastAsia="SimSun" w:hAnsi="Times New Roman"/>
                <w:color w:val="000000"/>
                <w:sz w:val="24"/>
                <w:szCs w:val="24"/>
                <w:lang w:bidi="hi-IN"/>
              </w:rPr>
              <w:t>specified</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in</w:t>
            </w:r>
            <w:proofErr w:type="spellEnd"/>
            <w:r w:rsidRPr="00932CE8">
              <w:rPr>
                <w:rFonts w:ascii="Times New Roman" w:eastAsia="SimSun" w:hAnsi="Times New Roman"/>
                <w:color w:val="000000"/>
                <w:sz w:val="24"/>
                <w:szCs w:val="24"/>
                <w:lang w:bidi="hi-IN"/>
              </w:rPr>
              <w:t xml:space="preserve"> </w:t>
            </w:r>
            <w:proofErr w:type="spellStart"/>
            <w:r w:rsidRPr="00932CE8">
              <w:rPr>
                <w:rFonts w:ascii="Times New Roman" w:eastAsia="SimSun" w:hAnsi="Times New Roman"/>
                <w:color w:val="000000"/>
                <w:sz w:val="24"/>
                <w:szCs w:val="24"/>
                <w:lang w:bidi="hi-IN"/>
              </w:rPr>
              <w:t>Article</w:t>
            </w:r>
            <w:proofErr w:type="spellEnd"/>
            <w:r w:rsidRPr="00932CE8">
              <w:rPr>
                <w:rFonts w:ascii="Times New Roman" w:eastAsia="SimSun" w:hAnsi="Times New Roman"/>
                <w:color w:val="000000"/>
                <w:sz w:val="24"/>
                <w:szCs w:val="24"/>
                <w:lang w:bidi="hi-IN"/>
              </w:rPr>
              <w:t xml:space="preserve"> 1 of this </w:t>
            </w:r>
            <w:r w:rsidR="0055010C" w:rsidRPr="00A87D8A">
              <w:rPr>
                <w:rFonts w:ascii="Times New Roman" w:eastAsia="SimSun" w:hAnsi="Times New Roman"/>
                <w:color w:val="000000"/>
                <w:sz w:val="24"/>
                <w:szCs w:val="24"/>
                <w:lang w:bidi="hi-IN"/>
              </w:rPr>
              <w:t>Agreement on transfer of rights to use the capacity</w:t>
            </w:r>
            <w:r w:rsidRPr="00932CE8">
              <w:rPr>
                <w:rFonts w:ascii="Times New Roman" w:eastAsia="SimSun" w:hAnsi="Times New Roman"/>
                <w:color w:val="000000"/>
                <w:sz w:val="24"/>
                <w:szCs w:val="24"/>
                <w:lang w:bidi="hi-IN"/>
              </w:rPr>
              <w:t xml:space="preserve"> onwards, in accordance with the </w:t>
            </w:r>
            <w:r w:rsidR="0055010C">
              <w:rPr>
                <w:rFonts w:ascii="Times New Roman" w:eastAsia="SimSun" w:hAnsi="Times New Roman"/>
                <w:color w:val="000000"/>
                <w:sz w:val="24"/>
                <w:szCs w:val="24"/>
                <w:lang w:bidi="hi-IN"/>
              </w:rPr>
              <w:t>TUA</w:t>
            </w:r>
            <w:r w:rsidRPr="00932CE8">
              <w:rPr>
                <w:rFonts w:ascii="Times New Roman" w:eastAsia="SimSun" w:hAnsi="Times New Roman"/>
                <w:color w:val="000000"/>
                <w:sz w:val="24"/>
                <w:szCs w:val="24"/>
                <w:lang w:bidi="hi-IN"/>
              </w:rPr>
              <w:t>.</w:t>
            </w:r>
          </w:p>
          <w:p w14:paraId="2F25DB79" w14:textId="67958DA3" w:rsidR="00932CE8" w:rsidRDefault="00932CE8" w:rsidP="00CB6D27">
            <w:pPr>
              <w:pStyle w:val="ListParagraph"/>
              <w:numPr>
                <w:ilvl w:val="0"/>
                <w:numId w:val="12"/>
              </w:numPr>
              <w:tabs>
                <w:tab w:val="left" w:pos="5115"/>
              </w:tabs>
              <w:spacing w:before="0" w:line="240" w:lineRule="auto"/>
              <w:contextualSpacing w:val="0"/>
              <w:rPr>
                <w:rFonts w:ascii="Times New Roman" w:eastAsia="SimSun" w:hAnsi="Times New Roman"/>
                <w:color w:val="000000"/>
                <w:sz w:val="24"/>
                <w:szCs w:val="24"/>
                <w:lang w:val="hr-HR" w:bidi="hi-IN"/>
              </w:rPr>
            </w:pPr>
            <w:r w:rsidRPr="00932CE8">
              <w:rPr>
                <w:rFonts w:ascii="Times New Roman" w:eastAsia="SimSun" w:hAnsi="Times New Roman"/>
                <w:color w:val="000000"/>
                <w:sz w:val="24"/>
                <w:szCs w:val="24"/>
                <w:lang w:bidi="hi-IN"/>
              </w:rPr>
              <w:t>The</w:t>
            </w:r>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Transferor</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shall</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settle</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and</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pay</w:t>
            </w:r>
            <w:proofErr w:type="spellEnd"/>
            <w:r w:rsidRPr="00932CE8">
              <w:rPr>
                <w:rFonts w:ascii="Times New Roman" w:eastAsia="SimSun" w:hAnsi="Times New Roman"/>
                <w:color w:val="000000"/>
                <w:sz w:val="24"/>
                <w:szCs w:val="24"/>
                <w:lang w:val="hr-HR" w:bidi="hi-IN"/>
              </w:rPr>
              <w:t xml:space="preserve"> to </w:t>
            </w:r>
            <w:proofErr w:type="spellStart"/>
            <w:r w:rsidRPr="00932CE8">
              <w:rPr>
                <w:rFonts w:ascii="Times New Roman" w:eastAsia="SimSun" w:hAnsi="Times New Roman"/>
                <w:color w:val="000000"/>
                <w:sz w:val="24"/>
                <w:szCs w:val="24"/>
                <w:lang w:val="hr-HR" w:bidi="hi-IN"/>
              </w:rPr>
              <w:t>the</w:t>
            </w:r>
            <w:proofErr w:type="spellEnd"/>
            <w:r w:rsidRPr="00932CE8">
              <w:rPr>
                <w:rFonts w:ascii="Times New Roman" w:eastAsia="SimSun" w:hAnsi="Times New Roman"/>
                <w:color w:val="000000"/>
                <w:sz w:val="24"/>
                <w:szCs w:val="24"/>
                <w:lang w:val="hr-HR" w:bidi="hi-IN"/>
              </w:rPr>
              <w:t xml:space="preserve"> Operator </w:t>
            </w:r>
            <w:proofErr w:type="spellStart"/>
            <w:r w:rsidRPr="00932CE8">
              <w:rPr>
                <w:rFonts w:ascii="Times New Roman" w:eastAsia="SimSun" w:hAnsi="Times New Roman"/>
                <w:color w:val="000000"/>
                <w:sz w:val="24"/>
                <w:szCs w:val="24"/>
                <w:lang w:val="hr-HR" w:bidi="hi-IN"/>
              </w:rPr>
              <w:t>the</w:t>
            </w:r>
            <w:proofErr w:type="spellEnd"/>
            <w:r w:rsidRPr="00932CE8">
              <w:rPr>
                <w:rFonts w:ascii="Times New Roman" w:eastAsia="SimSun" w:hAnsi="Times New Roman"/>
                <w:color w:val="000000"/>
                <w:sz w:val="24"/>
                <w:szCs w:val="24"/>
                <w:lang w:val="hr-HR" w:bidi="hi-IN"/>
              </w:rPr>
              <w:t xml:space="preserve"> terminal use </w:t>
            </w:r>
            <w:proofErr w:type="spellStart"/>
            <w:r w:rsidRPr="00932CE8">
              <w:rPr>
                <w:rFonts w:ascii="Times New Roman" w:eastAsia="SimSun" w:hAnsi="Times New Roman"/>
                <w:color w:val="000000"/>
                <w:sz w:val="24"/>
                <w:szCs w:val="24"/>
                <w:lang w:val="hr-HR" w:bidi="hi-IN"/>
              </w:rPr>
              <w:t>fee</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and</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any</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and</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all</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other</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amounts</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claims</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and</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receivables</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relating</w:t>
            </w:r>
            <w:proofErr w:type="spellEnd"/>
            <w:r w:rsidRPr="00932CE8">
              <w:rPr>
                <w:rFonts w:ascii="Times New Roman" w:eastAsia="SimSun" w:hAnsi="Times New Roman"/>
                <w:color w:val="000000"/>
                <w:sz w:val="24"/>
                <w:szCs w:val="24"/>
                <w:lang w:val="hr-HR" w:bidi="hi-IN"/>
              </w:rPr>
              <w:t xml:space="preserve"> to </w:t>
            </w:r>
            <w:proofErr w:type="spellStart"/>
            <w:r w:rsidRPr="00932CE8">
              <w:rPr>
                <w:rFonts w:ascii="Times New Roman" w:eastAsia="SimSun" w:hAnsi="Times New Roman"/>
                <w:color w:val="000000"/>
                <w:sz w:val="24"/>
                <w:szCs w:val="24"/>
                <w:lang w:val="hr-HR" w:bidi="hi-IN"/>
              </w:rPr>
              <w:t>and</w:t>
            </w:r>
            <w:proofErr w:type="spellEnd"/>
            <w:r w:rsidRPr="00932CE8">
              <w:rPr>
                <w:rFonts w:ascii="Times New Roman" w:eastAsia="SimSun" w:hAnsi="Times New Roman"/>
                <w:color w:val="000000"/>
                <w:sz w:val="24"/>
                <w:szCs w:val="24"/>
                <w:lang w:val="hr-HR" w:bidi="hi-IN"/>
              </w:rPr>
              <w:t>/</w:t>
            </w:r>
            <w:proofErr w:type="spellStart"/>
            <w:r w:rsidR="00CE0588">
              <w:rPr>
                <w:rFonts w:ascii="Times New Roman" w:eastAsia="SimSun" w:hAnsi="Times New Roman"/>
                <w:color w:val="000000"/>
                <w:sz w:val="24"/>
                <w:szCs w:val="24"/>
                <w:lang w:val="hr-HR" w:bidi="hi-IN"/>
              </w:rPr>
              <w:t>o</w:t>
            </w:r>
            <w:r w:rsidR="00EE1CD1">
              <w:rPr>
                <w:rFonts w:ascii="Times New Roman" w:eastAsia="SimSun" w:hAnsi="Times New Roman"/>
                <w:color w:val="000000"/>
                <w:sz w:val="24"/>
                <w:szCs w:val="24"/>
                <w:lang w:val="hr-HR" w:bidi="hi-IN"/>
              </w:rPr>
              <w:t>r</w:t>
            </w:r>
            <w:proofErr w:type="spellEnd"/>
            <w:r w:rsidR="00CE0588">
              <w:rPr>
                <w:rFonts w:ascii="Times New Roman" w:eastAsia="SimSun" w:hAnsi="Times New Roman"/>
                <w:color w:val="000000"/>
                <w:sz w:val="24"/>
                <w:szCs w:val="24"/>
                <w:lang w:val="hr-HR" w:bidi="hi-IN"/>
              </w:rPr>
              <w:t xml:space="preserve"> </w:t>
            </w:r>
            <w:proofErr w:type="spellStart"/>
            <w:r w:rsidR="00EE1CD1">
              <w:rPr>
                <w:rFonts w:ascii="Times New Roman" w:eastAsia="SimSun" w:hAnsi="Times New Roman"/>
                <w:color w:val="000000"/>
                <w:sz w:val="24"/>
                <w:szCs w:val="24"/>
                <w:lang w:val="hr-HR" w:bidi="hi-IN"/>
              </w:rPr>
              <w:t>in</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connection</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with</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the</w:t>
            </w:r>
            <w:proofErr w:type="spellEnd"/>
            <w:r w:rsidRPr="00932CE8">
              <w:rPr>
                <w:rFonts w:ascii="Times New Roman" w:eastAsia="SimSun" w:hAnsi="Times New Roman"/>
                <w:color w:val="000000"/>
                <w:sz w:val="24"/>
                <w:szCs w:val="24"/>
                <w:lang w:val="hr-HR" w:bidi="hi-IN"/>
              </w:rPr>
              <w:t xml:space="preserve"> LNG </w:t>
            </w:r>
            <w:proofErr w:type="spellStart"/>
            <w:r w:rsidRPr="00932CE8">
              <w:rPr>
                <w:rFonts w:ascii="Times New Roman" w:eastAsia="SimSun" w:hAnsi="Times New Roman"/>
                <w:color w:val="000000"/>
                <w:sz w:val="24"/>
                <w:szCs w:val="24"/>
                <w:lang w:val="hr-HR" w:bidi="hi-IN"/>
              </w:rPr>
              <w:t>Regasification</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Capacity</w:t>
            </w:r>
            <w:proofErr w:type="spellEnd"/>
            <w:r w:rsidRPr="00932CE8">
              <w:rPr>
                <w:rFonts w:ascii="Times New Roman" w:eastAsia="SimSun" w:hAnsi="Times New Roman"/>
                <w:color w:val="000000"/>
                <w:sz w:val="24"/>
                <w:szCs w:val="24"/>
                <w:lang w:val="hr-HR" w:bidi="hi-IN"/>
              </w:rPr>
              <w:t xml:space="preserve"> for Transfer </w:t>
            </w:r>
            <w:proofErr w:type="spellStart"/>
            <w:r w:rsidRPr="00932CE8">
              <w:rPr>
                <w:rFonts w:ascii="Times New Roman" w:eastAsia="SimSun" w:hAnsi="Times New Roman"/>
                <w:color w:val="000000"/>
                <w:sz w:val="24"/>
                <w:szCs w:val="24"/>
                <w:lang w:val="hr-HR" w:bidi="hi-IN"/>
              </w:rPr>
              <w:t>arising</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up</w:t>
            </w:r>
            <w:proofErr w:type="spellEnd"/>
            <w:r w:rsidRPr="00932CE8">
              <w:rPr>
                <w:rFonts w:ascii="Times New Roman" w:eastAsia="SimSun" w:hAnsi="Times New Roman"/>
                <w:color w:val="000000"/>
                <w:sz w:val="24"/>
                <w:szCs w:val="24"/>
                <w:lang w:val="hr-HR" w:bidi="hi-IN"/>
              </w:rPr>
              <w:t xml:space="preserve"> to </w:t>
            </w:r>
            <w:proofErr w:type="spellStart"/>
            <w:r w:rsidRPr="00932CE8">
              <w:rPr>
                <w:rFonts w:ascii="Times New Roman" w:eastAsia="SimSun" w:hAnsi="Times New Roman"/>
                <w:color w:val="000000"/>
                <w:sz w:val="24"/>
                <w:szCs w:val="24"/>
                <w:lang w:val="hr-HR" w:bidi="hi-IN"/>
              </w:rPr>
              <w:t>the</w:t>
            </w:r>
            <w:proofErr w:type="spellEnd"/>
            <w:r w:rsidRPr="00932CE8">
              <w:rPr>
                <w:rFonts w:ascii="Times New Roman" w:eastAsia="SimSun" w:hAnsi="Times New Roman"/>
                <w:color w:val="000000"/>
                <w:sz w:val="24"/>
                <w:szCs w:val="24"/>
                <w:lang w:val="hr-HR" w:bidi="hi-IN"/>
              </w:rPr>
              <w:t xml:space="preserve"> transfer date </w:t>
            </w:r>
            <w:proofErr w:type="spellStart"/>
            <w:r w:rsidRPr="00932CE8">
              <w:rPr>
                <w:rFonts w:ascii="Times New Roman" w:eastAsia="SimSun" w:hAnsi="Times New Roman"/>
                <w:color w:val="000000"/>
                <w:sz w:val="24"/>
                <w:szCs w:val="24"/>
                <w:lang w:val="hr-HR" w:bidi="hi-IN"/>
              </w:rPr>
              <w:t>specified</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in</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Article</w:t>
            </w:r>
            <w:proofErr w:type="spellEnd"/>
            <w:r w:rsidRPr="00932CE8">
              <w:rPr>
                <w:rFonts w:ascii="Times New Roman" w:eastAsia="SimSun" w:hAnsi="Times New Roman"/>
                <w:color w:val="000000"/>
                <w:sz w:val="24"/>
                <w:szCs w:val="24"/>
                <w:lang w:val="hr-HR" w:bidi="hi-IN"/>
              </w:rPr>
              <w:t xml:space="preserve"> 1 </w:t>
            </w:r>
            <w:proofErr w:type="spellStart"/>
            <w:r w:rsidRPr="00932CE8">
              <w:rPr>
                <w:rFonts w:ascii="Times New Roman" w:eastAsia="SimSun" w:hAnsi="Times New Roman"/>
                <w:color w:val="000000"/>
                <w:sz w:val="24"/>
                <w:szCs w:val="24"/>
                <w:lang w:val="hr-HR" w:bidi="hi-IN"/>
              </w:rPr>
              <w:t>of</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this</w:t>
            </w:r>
            <w:proofErr w:type="spellEnd"/>
            <w:r w:rsidRPr="00932CE8">
              <w:rPr>
                <w:rFonts w:ascii="Times New Roman" w:eastAsia="SimSun" w:hAnsi="Times New Roman"/>
                <w:color w:val="000000"/>
                <w:sz w:val="24"/>
                <w:szCs w:val="24"/>
                <w:lang w:val="hr-HR" w:bidi="hi-IN"/>
              </w:rPr>
              <w:t xml:space="preserve"> </w:t>
            </w:r>
            <w:r w:rsidR="00CE0588" w:rsidRPr="00A87D8A">
              <w:rPr>
                <w:rFonts w:ascii="Times New Roman" w:eastAsia="SimSun" w:hAnsi="Times New Roman"/>
                <w:color w:val="000000"/>
                <w:sz w:val="24"/>
                <w:szCs w:val="24"/>
                <w:lang w:bidi="hi-IN"/>
              </w:rPr>
              <w:t>Agreement on transfer of rights to use the capacity</w:t>
            </w:r>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in</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accordance</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with</w:t>
            </w:r>
            <w:proofErr w:type="spellEnd"/>
            <w:r w:rsidRPr="00932CE8">
              <w:rPr>
                <w:rFonts w:ascii="Times New Roman" w:eastAsia="SimSun" w:hAnsi="Times New Roman"/>
                <w:color w:val="000000"/>
                <w:sz w:val="24"/>
                <w:szCs w:val="24"/>
                <w:lang w:val="hr-HR" w:bidi="hi-IN"/>
              </w:rPr>
              <w:t xml:space="preserve"> </w:t>
            </w:r>
            <w:proofErr w:type="spellStart"/>
            <w:r w:rsidRPr="00932CE8">
              <w:rPr>
                <w:rFonts w:ascii="Times New Roman" w:eastAsia="SimSun" w:hAnsi="Times New Roman"/>
                <w:color w:val="000000"/>
                <w:sz w:val="24"/>
                <w:szCs w:val="24"/>
                <w:lang w:val="hr-HR" w:bidi="hi-IN"/>
              </w:rPr>
              <w:t>the</w:t>
            </w:r>
            <w:proofErr w:type="spellEnd"/>
            <w:r w:rsidRPr="00932CE8">
              <w:rPr>
                <w:rFonts w:ascii="Times New Roman" w:eastAsia="SimSun" w:hAnsi="Times New Roman"/>
                <w:color w:val="000000"/>
                <w:sz w:val="24"/>
                <w:szCs w:val="24"/>
                <w:lang w:val="hr-HR" w:bidi="hi-IN"/>
              </w:rPr>
              <w:t xml:space="preserve"> </w:t>
            </w:r>
            <w:r w:rsidR="00CE0588">
              <w:rPr>
                <w:rFonts w:ascii="Times New Roman" w:eastAsia="SimSun" w:hAnsi="Times New Roman"/>
                <w:color w:val="000000"/>
                <w:sz w:val="24"/>
                <w:szCs w:val="24"/>
                <w:lang w:val="hr-HR" w:bidi="hi-IN"/>
              </w:rPr>
              <w:t>TUA.</w:t>
            </w:r>
          </w:p>
          <w:p w14:paraId="218D81BB" w14:textId="30764A02" w:rsidR="004D2965" w:rsidRPr="00EE1CD1" w:rsidRDefault="00EE1CD1" w:rsidP="00CB6D27">
            <w:pPr>
              <w:pStyle w:val="ListParagraph"/>
              <w:numPr>
                <w:ilvl w:val="0"/>
                <w:numId w:val="12"/>
              </w:numPr>
              <w:tabs>
                <w:tab w:val="left" w:pos="5115"/>
              </w:tabs>
              <w:spacing w:before="0" w:after="360" w:line="240" w:lineRule="auto"/>
              <w:ind w:left="499" w:hanging="357"/>
              <w:contextualSpacing w:val="0"/>
              <w:rPr>
                <w:rFonts w:ascii="Times New Roman" w:eastAsia="SimSun" w:hAnsi="Times New Roman"/>
                <w:color w:val="000000"/>
                <w:sz w:val="24"/>
                <w:szCs w:val="24"/>
                <w:lang w:val="hr-HR" w:bidi="hi-IN"/>
              </w:rPr>
            </w:pPr>
            <w:r w:rsidRPr="00EE1CD1">
              <w:rPr>
                <w:rFonts w:ascii="Times New Roman" w:eastAsia="SimSun" w:hAnsi="Times New Roman"/>
                <w:color w:val="000000"/>
                <w:sz w:val="24"/>
                <w:szCs w:val="24"/>
                <w:lang w:val="hr-HR" w:bidi="hi-IN"/>
              </w:rPr>
              <w:t xml:space="preserve">In </w:t>
            </w:r>
            <w:proofErr w:type="spellStart"/>
            <w:r w:rsidRPr="00EE1CD1">
              <w:rPr>
                <w:rFonts w:ascii="Times New Roman" w:eastAsia="SimSun" w:hAnsi="Times New Roman"/>
                <w:color w:val="000000"/>
                <w:sz w:val="24"/>
                <w:szCs w:val="24"/>
                <w:lang w:val="hr-HR" w:bidi="hi-IN"/>
              </w:rPr>
              <w:t>the</w:t>
            </w:r>
            <w:proofErr w:type="spellEnd"/>
            <w:r w:rsidRPr="00EE1CD1">
              <w:rPr>
                <w:rFonts w:ascii="Times New Roman" w:eastAsia="SimSun" w:hAnsi="Times New Roman"/>
                <w:color w:val="000000"/>
                <w:sz w:val="24"/>
                <w:szCs w:val="24"/>
                <w:lang w:val="hr-HR" w:bidi="hi-IN"/>
              </w:rPr>
              <w:t xml:space="preserve"> event </w:t>
            </w:r>
            <w:proofErr w:type="spellStart"/>
            <w:r w:rsidRPr="00EE1CD1">
              <w:rPr>
                <w:rFonts w:ascii="Times New Roman" w:eastAsia="SimSun" w:hAnsi="Times New Roman"/>
                <w:color w:val="000000"/>
                <w:sz w:val="24"/>
                <w:szCs w:val="24"/>
                <w:lang w:val="hr-HR" w:bidi="hi-IN"/>
              </w:rPr>
              <w:t>of</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termination</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or</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cessation</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of</w:t>
            </w:r>
            <w:proofErr w:type="spellEnd"/>
            <w:r w:rsidRPr="00EE1CD1">
              <w:rPr>
                <w:rFonts w:ascii="Times New Roman" w:eastAsia="SimSun" w:hAnsi="Times New Roman"/>
                <w:color w:val="000000"/>
                <w:sz w:val="24"/>
                <w:szCs w:val="24"/>
                <w:lang w:val="hr-HR" w:bidi="hi-IN"/>
              </w:rPr>
              <w:t xml:space="preserve"> </w:t>
            </w:r>
            <w:r>
              <w:rPr>
                <w:rFonts w:ascii="Times New Roman" w:eastAsia="SimSun" w:hAnsi="Times New Roman"/>
                <w:color w:val="000000"/>
                <w:sz w:val="24"/>
                <w:szCs w:val="24"/>
                <w:lang w:val="hr-HR" w:bidi="hi-IN"/>
              </w:rPr>
              <w:t>TUA</w:t>
            </w:r>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this</w:t>
            </w:r>
            <w:proofErr w:type="spellEnd"/>
            <w:r w:rsidRPr="00EE1CD1">
              <w:rPr>
                <w:rFonts w:ascii="Times New Roman" w:eastAsia="SimSun" w:hAnsi="Times New Roman"/>
                <w:color w:val="000000"/>
                <w:sz w:val="24"/>
                <w:szCs w:val="24"/>
                <w:lang w:val="hr-HR" w:bidi="hi-IN"/>
              </w:rPr>
              <w:t xml:space="preserve"> </w:t>
            </w:r>
            <w:r w:rsidR="00CE0588" w:rsidRPr="00A87D8A">
              <w:rPr>
                <w:rFonts w:ascii="Times New Roman" w:eastAsia="SimSun" w:hAnsi="Times New Roman"/>
                <w:color w:val="000000"/>
                <w:sz w:val="24"/>
                <w:szCs w:val="24"/>
                <w:lang w:bidi="hi-IN"/>
              </w:rPr>
              <w:t>Agreement on transfer of rights to use the capacity</w:t>
            </w:r>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shall</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automatically</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terminate</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ipso</w:t>
            </w:r>
            <w:proofErr w:type="spellEnd"/>
            <w:r w:rsidRPr="00EE1CD1">
              <w:rPr>
                <w:rFonts w:ascii="Times New Roman" w:eastAsia="SimSun" w:hAnsi="Times New Roman"/>
                <w:color w:val="000000"/>
                <w:sz w:val="24"/>
                <w:szCs w:val="24"/>
                <w:lang w:val="hr-HR" w:bidi="hi-IN"/>
              </w:rPr>
              <w:t xml:space="preserve"> iure, </w:t>
            </w:r>
            <w:proofErr w:type="spellStart"/>
            <w:r w:rsidRPr="00EE1CD1">
              <w:rPr>
                <w:rFonts w:ascii="Times New Roman" w:eastAsia="SimSun" w:hAnsi="Times New Roman"/>
                <w:color w:val="000000"/>
                <w:sz w:val="24"/>
                <w:szCs w:val="24"/>
                <w:lang w:val="hr-HR" w:bidi="hi-IN"/>
              </w:rPr>
              <w:t>without</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the</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need</w:t>
            </w:r>
            <w:proofErr w:type="spellEnd"/>
            <w:r w:rsidRPr="00EE1CD1">
              <w:rPr>
                <w:rFonts w:ascii="Times New Roman" w:eastAsia="SimSun" w:hAnsi="Times New Roman"/>
                <w:color w:val="000000"/>
                <w:sz w:val="24"/>
                <w:szCs w:val="24"/>
                <w:lang w:val="hr-HR" w:bidi="hi-IN"/>
              </w:rPr>
              <w:t xml:space="preserve"> for </w:t>
            </w:r>
            <w:proofErr w:type="spellStart"/>
            <w:r w:rsidRPr="00EE1CD1">
              <w:rPr>
                <w:rFonts w:ascii="Times New Roman" w:eastAsia="SimSun" w:hAnsi="Times New Roman"/>
                <w:color w:val="000000"/>
                <w:sz w:val="24"/>
                <w:szCs w:val="24"/>
                <w:lang w:val="hr-HR" w:bidi="hi-IN"/>
              </w:rPr>
              <w:t>any</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notice</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or</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declaration</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and</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the</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Acquirer</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shall</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by</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law</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immediately</w:t>
            </w:r>
            <w:proofErr w:type="spellEnd"/>
            <w:r w:rsidRPr="00EE1CD1">
              <w:rPr>
                <w:rFonts w:ascii="Times New Roman" w:eastAsia="SimSun" w:hAnsi="Times New Roman"/>
                <w:color w:val="000000"/>
                <w:sz w:val="24"/>
                <w:szCs w:val="24"/>
                <w:lang w:val="hr-HR" w:bidi="hi-IN"/>
              </w:rPr>
              <w:t xml:space="preserve"> lose </w:t>
            </w:r>
            <w:proofErr w:type="spellStart"/>
            <w:r w:rsidRPr="00EE1CD1">
              <w:rPr>
                <w:rFonts w:ascii="Times New Roman" w:eastAsia="SimSun" w:hAnsi="Times New Roman"/>
                <w:color w:val="000000"/>
                <w:sz w:val="24"/>
                <w:szCs w:val="24"/>
                <w:lang w:val="hr-HR" w:bidi="hi-IN"/>
              </w:rPr>
              <w:t>the</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right</w:t>
            </w:r>
            <w:proofErr w:type="spellEnd"/>
            <w:r w:rsidRPr="00EE1CD1">
              <w:rPr>
                <w:rFonts w:ascii="Times New Roman" w:eastAsia="SimSun" w:hAnsi="Times New Roman"/>
                <w:color w:val="000000"/>
                <w:sz w:val="24"/>
                <w:szCs w:val="24"/>
                <w:lang w:val="hr-HR" w:bidi="hi-IN"/>
              </w:rPr>
              <w:t xml:space="preserve"> to use </w:t>
            </w:r>
            <w:proofErr w:type="spellStart"/>
            <w:r w:rsidRPr="00EE1CD1">
              <w:rPr>
                <w:rFonts w:ascii="Times New Roman" w:eastAsia="SimSun" w:hAnsi="Times New Roman"/>
                <w:color w:val="000000"/>
                <w:sz w:val="24"/>
                <w:szCs w:val="24"/>
                <w:lang w:val="hr-HR" w:bidi="hi-IN"/>
              </w:rPr>
              <w:t>the</w:t>
            </w:r>
            <w:proofErr w:type="spellEnd"/>
            <w:r w:rsidRPr="00EE1CD1">
              <w:rPr>
                <w:rFonts w:ascii="Times New Roman" w:eastAsia="SimSun" w:hAnsi="Times New Roman"/>
                <w:color w:val="000000"/>
                <w:sz w:val="24"/>
                <w:szCs w:val="24"/>
                <w:lang w:val="hr-HR" w:bidi="hi-IN"/>
              </w:rPr>
              <w:t xml:space="preserve"> LNG </w:t>
            </w:r>
            <w:proofErr w:type="spellStart"/>
            <w:r w:rsidRPr="00EE1CD1">
              <w:rPr>
                <w:rFonts w:ascii="Times New Roman" w:eastAsia="SimSun" w:hAnsi="Times New Roman"/>
                <w:color w:val="000000"/>
                <w:sz w:val="24"/>
                <w:szCs w:val="24"/>
                <w:lang w:val="hr-HR" w:bidi="hi-IN"/>
              </w:rPr>
              <w:t>Regasification</w:t>
            </w:r>
            <w:proofErr w:type="spellEnd"/>
            <w:r w:rsidRPr="00EE1CD1">
              <w:rPr>
                <w:rFonts w:ascii="Times New Roman" w:eastAsia="SimSun" w:hAnsi="Times New Roman"/>
                <w:color w:val="000000"/>
                <w:sz w:val="24"/>
                <w:szCs w:val="24"/>
                <w:lang w:val="hr-HR" w:bidi="hi-IN"/>
              </w:rPr>
              <w:t xml:space="preserve"> </w:t>
            </w:r>
            <w:proofErr w:type="spellStart"/>
            <w:r w:rsidRPr="00EE1CD1">
              <w:rPr>
                <w:rFonts w:ascii="Times New Roman" w:eastAsia="SimSun" w:hAnsi="Times New Roman"/>
                <w:color w:val="000000"/>
                <w:sz w:val="24"/>
                <w:szCs w:val="24"/>
                <w:lang w:val="hr-HR" w:bidi="hi-IN"/>
              </w:rPr>
              <w:t>Capacity</w:t>
            </w:r>
            <w:proofErr w:type="spellEnd"/>
            <w:r w:rsidRPr="00EE1CD1">
              <w:rPr>
                <w:rFonts w:ascii="Times New Roman" w:eastAsia="SimSun" w:hAnsi="Times New Roman"/>
                <w:color w:val="000000"/>
                <w:sz w:val="24"/>
                <w:szCs w:val="24"/>
                <w:lang w:val="hr-HR" w:bidi="hi-IN"/>
              </w:rPr>
              <w:t xml:space="preserve"> for Transfer.</w:t>
            </w:r>
          </w:p>
          <w:p w14:paraId="7780B0F9" w14:textId="77777777" w:rsidR="009D0994" w:rsidRPr="007D28E0" w:rsidRDefault="009D0994" w:rsidP="00CE0588">
            <w:pPr>
              <w:spacing w:before="0" w:after="0" w:line="240" w:lineRule="auto"/>
              <w:rPr>
                <w:rFonts w:ascii="Times New Roman" w:eastAsia="SimSun" w:hAnsi="Times New Roman"/>
                <w:color w:val="000000"/>
                <w:sz w:val="24"/>
                <w:szCs w:val="24"/>
                <w:lang w:bidi="hi-IN"/>
              </w:rPr>
            </w:pPr>
          </w:p>
          <w:p w14:paraId="4CB6B02F" w14:textId="60C58983" w:rsidR="004D2965" w:rsidRPr="007D28E0" w:rsidRDefault="004D2965" w:rsidP="00CE0588">
            <w:pPr>
              <w:spacing w:before="120" w:after="120" w:line="240" w:lineRule="auto"/>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t>Final provisions</w:t>
            </w:r>
          </w:p>
          <w:p w14:paraId="1791DF55" w14:textId="77777777" w:rsidR="004D2965" w:rsidRPr="007D28E0" w:rsidRDefault="004D2965" w:rsidP="00EF77EE">
            <w:pPr>
              <w:pStyle w:val="ListParagraph"/>
              <w:autoSpaceDE/>
              <w:autoSpaceDN/>
              <w:adjustRightInd/>
              <w:spacing w:before="0" w:after="120" w:line="240" w:lineRule="auto"/>
              <w:ind w:left="-109"/>
              <w:contextualSpacing w:val="0"/>
              <w:jc w:val="center"/>
              <w:rPr>
                <w:rFonts w:ascii="Times New Roman" w:eastAsia="SimSun" w:hAnsi="Times New Roman"/>
                <w:b/>
                <w:bCs/>
                <w:color w:val="000000"/>
                <w:sz w:val="24"/>
                <w:szCs w:val="24"/>
                <w:lang w:bidi="hi-IN"/>
              </w:rPr>
            </w:pPr>
            <w:r w:rsidRPr="007D28E0">
              <w:rPr>
                <w:rFonts w:ascii="Times New Roman" w:eastAsia="SimSun" w:hAnsi="Times New Roman"/>
                <w:color w:val="000000"/>
                <w:sz w:val="24"/>
                <w:szCs w:val="24"/>
                <w:lang w:bidi="hi-IN"/>
              </w:rPr>
              <w:t>Article</w:t>
            </w:r>
            <w:r w:rsidRPr="007D28E0">
              <w:rPr>
                <w:rFonts w:ascii="Times New Roman" w:eastAsia="SimSun" w:hAnsi="Times New Roman"/>
                <w:b/>
                <w:bCs/>
                <w:color w:val="000000"/>
                <w:sz w:val="24"/>
                <w:szCs w:val="24"/>
                <w:lang w:bidi="hi-IN"/>
              </w:rPr>
              <w:t xml:space="preserve"> </w:t>
            </w:r>
            <w:r w:rsidRPr="007D28E0">
              <w:rPr>
                <w:rFonts w:ascii="Times New Roman" w:eastAsia="SimSun" w:hAnsi="Times New Roman"/>
                <w:color w:val="000000"/>
                <w:sz w:val="24"/>
                <w:szCs w:val="24"/>
                <w:lang w:bidi="hi-IN"/>
              </w:rPr>
              <w:t>3.</w:t>
            </w:r>
          </w:p>
          <w:p w14:paraId="4E56F967" w14:textId="50CEB5E7" w:rsidR="004D2965" w:rsidRPr="007D28E0" w:rsidRDefault="004D2965" w:rsidP="00CE0588">
            <w:pPr>
              <w:pStyle w:val="ListParagraph"/>
              <w:numPr>
                <w:ilvl w:val="0"/>
                <w:numId w:val="5"/>
              </w:numPr>
              <w:autoSpaceDE/>
              <w:autoSpaceDN/>
              <w:adjustRightInd/>
              <w:spacing w:before="0" w:after="120" w:line="240" w:lineRule="auto"/>
              <w:ind w:left="426" w:hanging="393"/>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The law of the Republic of Croatia is governing for this </w:t>
            </w:r>
            <w:r w:rsidR="00CE0588" w:rsidRPr="00A87D8A">
              <w:rPr>
                <w:rFonts w:ascii="Times New Roman" w:eastAsia="SimSun" w:hAnsi="Times New Roman"/>
                <w:color w:val="000000"/>
                <w:sz w:val="24"/>
                <w:szCs w:val="24"/>
                <w:lang w:bidi="hi-IN"/>
              </w:rPr>
              <w:t>Agreement on transfer of rights to use the capacity</w:t>
            </w:r>
            <w:r w:rsidRPr="007D28E0">
              <w:rPr>
                <w:rFonts w:ascii="Times New Roman" w:eastAsia="SimSun" w:hAnsi="Times New Roman"/>
                <w:color w:val="00000A"/>
                <w:sz w:val="24"/>
                <w:szCs w:val="24"/>
                <w:lang w:bidi="hi-IN"/>
              </w:rPr>
              <w:t xml:space="preserve"> and rights and obligations arising from it.</w:t>
            </w:r>
          </w:p>
          <w:p w14:paraId="79AAC05A" w14:textId="1FEDFCED" w:rsidR="004D2965" w:rsidRPr="007D28E0" w:rsidRDefault="004D2965" w:rsidP="00CB6D27">
            <w:pPr>
              <w:pStyle w:val="ListParagraph"/>
              <w:numPr>
                <w:ilvl w:val="0"/>
                <w:numId w:val="5"/>
              </w:numPr>
              <w:autoSpaceDE/>
              <w:autoSpaceDN/>
              <w:adjustRightInd/>
              <w:spacing w:before="0" w:after="120" w:line="240" w:lineRule="auto"/>
              <w:ind w:left="425" w:hanging="425"/>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Any disputes arising out of or in connection with this </w:t>
            </w:r>
            <w:r w:rsidR="00CE0588" w:rsidRPr="00A87D8A">
              <w:rPr>
                <w:rFonts w:ascii="Times New Roman" w:eastAsia="SimSun" w:hAnsi="Times New Roman"/>
                <w:color w:val="000000"/>
                <w:sz w:val="24"/>
                <w:szCs w:val="24"/>
                <w:lang w:bidi="hi-IN"/>
              </w:rPr>
              <w:t>Agreement on transfer of rights to use the capacity</w:t>
            </w:r>
            <w:r w:rsidRPr="007D28E0">
              <w:rPr>
                <w:rFonts w:ascii="Times New Roman" w:eastAsia="SimSun" w:hAnsi="Times New Roman"/>
                <w:color w:val="00000A"/>
                <w:sz w:val="24"/>
                <w:szCs w:val="24"/>
                <w:lang w:bidi="hi-IN"/>
              </w:rPr>
              <w:t xml:space="preserve">, its violation, termination or validity, shall be finally settled by arbitration, as follows: </w:t>
            </w:r>
          </w:p>
          <w:p w14:paraId="26A23807" w14:textId="77777777" w:rsidR="004D2965" w:rsidRPr="007D28E0" w:rsidRDefault="004D2965" w:rsidP="00EE1CD1">
            <w:pPr>
              <w:spacing w:before="0" w:after="0" w:line="240" w:lineRule="auto"/>
              <w:ind w:left="709" w:hanging="142"/>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if all parties to the dispute are established under the laws of the Republic of Croatia, the seat of arbitration shall be in the Republic of Croatia, Zagreb. The language of arbitration shall be </w:t>
            </w:r>
            <w:proofErr w:type="gramStart"/>
            <w:r w:rsidRPr="007D28E0">
              <w:rPr>
                <w:rFonts w:ascii="Times New Roman" w:eastAsia="SimSun" w:hAnsi="Times New Roman"/>
                <w:color w:val="00000A"/>
                <w:sz w:val="24"/>
                <w:szCs w:val="24"/>
                <w:lang w:bidi="hi-IN"/>
              </w:rPr>
              <w:t>Croatian;</w:t>
            </w:r>
            <w:proofErr w:type="gramEnd"/>
            <w:r w:rsidRPr="007D28E0">
              <w:rPr>
                <w:rFonts w:ascii="Times New Roman" w:eastAsia="SimSun" w:hAnsi="Times New Roman"/>
                <w:color w:val="00000A"/>
                <w:sz w:val="24"/>
                <w:szCs w:val="24"/>
                <w:lang w:bidi="hi-IN"/>
              </w:rPr>
              <w:t xml:space="preserve">  </w:t>
            </w:r>
          </w:p>
          <w:p w14:paraId="384C3DC9" w14:textId="77777777" w:rsidR="004D2965" w:rsidRDefault="004D2965" w:rsidP="00EE1CD1">
            <w:pPr>
              <w:spacing w:after="200" w:line="240" w:lineRule="auto"/>
              <w:ind w:left="709" w:hanging="142"/>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if at least one party to the dispute is established under a foreign law, the seat of arbitration shall be in the Republic of Austria, Vienna. Language of arbitration shall be </w:t>
            </w:r>
            <w:proofErr w:type="gramStart"/>
            <w:r w:rsidRPr="007D28E0">
              <w:rPr>
                <w:rFonts w:ascii="Times New Roman" w:eastAsia="SimSun" w:hAnsi="Times New Roman"/>
                <w:color w:val="00000A"/>
                <w:sz w:val="24"/>
                <w:szCs w:val="24"/>
                <w:lang w:bidi="hi-IN"/>
              </w:rPr>
              <w:t>English;</w:t>
            </w:r>
            <w:proofErr w:type="gramEnd"/>
            <w:r w:rsidRPr="007D28E0">
              <w:rPr>
                <w:rFonts w:ascii="Times New Roman" w:eastAsia="SimSun" w:hAnsi="Times New Roman"/>
                <w:color w:val="00000A"/>
                <w:sz w:val="24"/>
                <w:szCs w:val="24"/>
                <w:lang w:bidi="hi-IN"/>
              </w:rPr>
              <w:t xml:space="preserve"> </w:t>
            </w:r>
          </w:p>
          <w:p w14:paraId="56AA92B1" w14:textId="6EFCC1B9" w:rsidR="004D2965" w:rsidRPr="007D28E0" w:rsidRDefault="004D2965" w:rsidP="00CE0588">
            <w:pPr>
              <w:spacing w:after="120" w:line="240" w:lineRule="auto"/>
              <w:ind w:left="567"/>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while Article 49 of the </w:t>
            </w:r>
            <w:r w:rsidRPr="007D28E0">
              <w:rPr>
                <w:rFonts w:ascii="Times New Roman" w:eastAsia="SimSun" w:hAnsi="Times New Roman"/>
                <w:color w:val="000000"/>
                <w:sz w:val="24"/>
                <w:szCs w:val="24"/>
                <w:lang w:bidi="hi-IN"/>
              </w:rPr>
              <w:t xml:space="preserve">General Terms and Conditions of </w:t>
            </w:r>
            <w:r w:rsidR="00F8014B" w:rsidRPr="007D28E0">
              <w:rPr>
                <w:rFonts w:ascii="Times New Roman" w:eastAsia="SimSun" w:hAnsi="Times New Roman"/>
                <w:color w:val="000000"/>
                <w:sz w:val="24"/>
                <w:szCs w:val="24"/>
                <w:lang w:bidi="hi-IN"/>
              </w:rPr>
              <w:t>Rules</w:t>
            </w:r>
            <w:r w:rsidRPr="007D28E0">
              <w:rPr>
                <w:rFonts w:ascii="Times New Roman" w:eastAsia="SimSun" w:hAnsi="Times New Roman"/>
                <w:color w:val="000000"/>
                <w:sz w:val="24"/>
                <w:szCs w:val="24"/>
                <w:lang w:bidi="hi-IN"/>
              </w:rPr>
              <w:t xml:space="preserve"> </w:t>
            </w:r>
            <w:r w:rsidRPr="007D28E0">
              <w:rPr>
                <w:rFonts w:ascii="Times New Roman" w:eastAsia="SimSun" w:hAnsi="Times New Roman"/>
                <w:color w:val="00000A"/>
                <w:sz w:val="24"/>
                <w:szCs w:val="24"/>
                <w:lang w:bidi="hi-IN"/>
              </w:rPr>
              <w:t>shall be applicable to other issues related to arbitration and language</w:t>
            </w:r>
            <w:r w:rsidR="00F8014B" w:rsidRPr="007D28E0">
              <w:rPr>
                <w:rFonts w:ascii="Times New Roman" w:eastAsia="SimSun" w:hAnsi="Times New Roman"/>
                <w:color w:val="00000A"/>
                <w:sz w:val="24"/>
                <w:szCs w:val="24"/>
                <w:lang w:bidi="hi-IN"/>
              </w:rPr>
              <w:t>,</w:t>
            </w:r>
            <w:r w:rsidRPr="007D28E0">
              <w:rPr>
                <w:rFonts w:ascii="Times New Roman" w:eastAsia="SimSun" w:hAnsi="Times New Roman"/>
                <w:color w:val="00000A"/>
                <w:sz w:val="24"/>
                <w:szCs w:val="24"/>
                <w:lang w:bidi="hi-IN"/>
              </w:rPr>
              <w:t xml:space="preserve"> not regulated in this </w:t>
            </w:r>
            <w:r w:rsidR="00CE0588" w:rsidRPr="00A87D8A">
              <w:rPr>
                <w:rFonts w:ascii="Times New Roman" w:eastAsia="SimSun" w:hAnsi="Times New Roman"/>
                <w:color w:val="000000"/>
                <w:sz w:val="24"/>
                <w:szCs w:val="24"/>
                <w:lang w:bidi="hi-IN"/>
              </w:rPr>
              <w:t>Agreement on transfer of rights to use the capacity</w:t>
            </w:r>
            <w:r w:rsidRPr="007D28E0">
              <w:rPr>
                <w:rFonts w:ascii="Times New Roman" w:eastAsia="SimSun" w:hAnsi="Times New Roman"/>
                <w:color w:val="00000A"/>
                <w:sz w:val="24"/>
                <w:szCs w:val="24"/>
                <w:lang w:bidi="hi-IN"/>
              </w:rPr>
              <w:t>.</w:t>
            </w:r>
          </w:p>
          <w:p w14:paraId="68CA81E4" w14:textId="0D3C753A" w:rsidR="004D2965" w:rsidRDefault="004D2965" w:rsidP="00CB6D27">
            <w:pPr>
              <w:pStyle w:val="ListParagraph"/>
              <w:numPr>
                <w:ilvl w:val="0"/>
                <w:numId w:val="5"/>
              </w:numPr>
              <w:autoSpaceDE/>
              <w:autoSpaceDN/>
              <w:adjustRightInd/>
              <w:spacing w:before="0" w:after="120" w:line="240" w:lineRule="auto"/>
              <w:ind w:left="426" w:hanging="426"/>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The Parties hereby declare that they have carefully read the </w:t>
            </w:r>
            <w:r w:rsidR="00CE0588" w:rsidRPr="00A87D8A">
              <w:rPr>
                <w:rFonts w:ascii="Times New Roman" w:eastAsia="SimSun" w:hAnsi="Times New Roman"/>
                <w:color w:val="000000"/>
                <w:sz w:val="24"/>
                <w:szCs w:val="24"/>
                <w:lang w:bidi="hi-IN"/>
              </w:rPr>
              <w:t>Agreement on transfer of rights to use the capacity</w:t>
            </w:r>
            <w:r w:rsidR="00CE0588" w:rsidRPr="00EE1CD1">
              <w:rPr>
                <w:rFonts w:ascii="Times New Roman" w:eastAsia="SimSun" w:hAnsi="Times New Roman"/>
                <w:color w:val="000000"/>
                <w:sz w:val="24"/>
                <w:szCs w:val="24"/>
                <w:lang w:val="hr-HR" w:bidi="hi-IN"/>
              </w:rPr>
              <w:t xml:space="preserve"> </w:t>
            </w:r>
            <w:r w:rsidRPr="007D28E0">
              <w:rPr>
                <w:rFonts w:ascii="Times New Roman" w:eastAsia="SimSun" w:hAnsi="Times New Roman"/>
                <w:color w:val="00000A"/>
                <w:sz w:val="24"/>
                <w:szCs w:val="24"/>
                <w:lang w:bidi="hi-IN"/>
              </w:rPr>
              <w:t>and understood its content and effects.</w:t>
            </w:r>
          </w:p>
          <w:p w14:paraId="4F034729" w14:textId="77777777" w:rsidR="00CB6D27" w:rsidRPr="007D28E0" w:rsidRDefault="00CB6D27" w:rsidP="00CB6D27">
            <w:pPr>
              <w:pStyle w:val="ListParagraph"/>
              <w:autoSpaceDE/>
              <w:autoSpaceDN/>
              <w:adjustRightInd/>
              <w:spacing w:before="0" w:after="0" w:line="240" w:lineRule="auto"/>
              <w:ind w:left="425"/>
              <w:contextualSpacing w:val="0"/>
              <w:rPr>
                <w:rFonts w:ascii="Times New Roman" w:eastAsia="SimSun" w:hAnsi="Times New Roman"/>
                <w:color w:val="00000A"/>
                <w:sz w:val="24"/>
                <w:szCs w:val="24"/>
                <w:lang w:bidi="hi-IN"/>
              </w:rPr>
            </w:pPr>
          </w:p>
          <w:p w14:paraId="3BE5EFC1" w14:textId="48D17C0B" w:rsidR="004D2965" w:rsidRPr="007D28E0" w:rsidRDefault="004D2965" w:rsidP="00CB6D27">
            <w:pPr>
              <w:pStyle w:val="ListParagraph"/>
              <w:numPr>
                <w:ilvl w:val="0"/>
                <w:numId w:val="5"/>
              </w:numPr>
              <w:autoSpaceDE/>
              <w:autoSpaceDN/>
              <w:adjustRightInd/>
              <w:spacing w:before="0" w:line="240" w:lineRule="auto"/>
              <w:ind w:left="425" w:hanging="425"/>
              <w:contextualSpacing w:val="0"/>
              <w:rPr>
                <w:rFonts w:ascii="Times New Roman" w:eastAsia="SimSun" w:hAnsi="Times New Roman"/>
                <w:color w:val="000000"/>
                <w:sz w:val="24"/>
                <w:szCs w:val="24"/>
                <w:lang w:bidi="hi-IN"/>
              </w:rPr>
            </w:pPr>
            <w:r w:rsidRPr="007D28E0">
              <w:rPr>
                <w:rFonts w:ascii="Times New Roman" w:eastAsia="SimSun" w:hAnsi="Times New Roman"/>
                <w:color w:val="00000A"/>
                <w:sz w:val="24"/>
                <w:szCs w:val="24"/>
                <w:lang w:bidi="hi-IN"/>
              </w:rPr>
              <w:t xml:space="preserve">This </w:t>
            </w:r>
            <w:r w:rsidR="00CE0588" w:rsidRPr="00A87D8A">
              <w:rPr>
                <w:rFonts w:ascii="Times New Roman" w:eastAsia="SimSun" w:hAnsi="Times New Roman"/>
                <w:color w:val="000000"/>
                <w:sz w:val="24"/>
                <w:szCs w:val="24"/>
                <w:lang w:bidi="hi-IN"/>
              </w:rPr>
              <w:t>Agreement on transfer of rights to use the capacity</w:t>
            </w:r>
            <w:r w:rsidRPr="007D28E0">
              <w:rPr>
                <w:rFonts w:ascii="Times New Roman" w:eastAsia="SimSun" w:hAnsi="Times New Roman"/>
                <w:color w:val="00000A"/>
                <w:sz w:val="24"/>
                <w:szCs w:val="24"/>
                <w:lang w:bidi="hi-IN"/>
              </w:rPr>
              <w:t xml:space="preserve"> was drafted in three identical counterparts - one for the Operator, Transferor and Acquirer. </w:t>
            </w:r>
          </w:p>
          <w:p w14:paraId="7F2B967A" w14:textId="0DD391D8" w:rsidR="004D2965" w:rsidRPr="007D28E0" w:rsidRDefault="004D2965" w:rsidP="00CB6D27">
            <w:pPr>
              <w:pStyle w:val="ListParagraph"/>
              <w:numPr>
                <w:ilvl w:val="0"/>
                <w:numId w:val="5"/>
              </w:numPr>
              <w:autoSpaceDE/>
              <w:autoSpaceDN/>
              <w:adjustRightInd/>
              <w:spacing w:before="0" w:after="200" w:line="240" w:lineRule="auto"/>
              <w:ind w:left="425" w:hanging="425"/>
              <w:contextualSpacing w:val="0"/>
              <w:rPr>
                <w:rFonts w:ascii="Times New Roman" w:eastAsia="SimSun" w:hAnsi="Times New Roman"/>
                <w:color w:val="000000"/>
                <w:sz w:val="24"/>
                <w:szCs w:val="24"/>
                <w:lang w:bidi="hi-IN"/>
              </w:rPr>
            </w:pPr>
            <w:r w:rsidRPr="007D28E0">
              <w:rPr>
                <w:rFonts w:ascii="Times New Roman" w:eastAsia="SimSun" w:hAnsi="Times New Roman"/>
                <w:color w:val="00000A"/>
                <w:sz w:val="24"/>
                <w:szCs w:val="24"/>
                <w:lang w:bidi="hi-IN"/>
              </w:rPr>
              <w:t xml:space="preserve">This </w:t>
            </w:r>
            <w:r w:rsidR="00CE0588" w:rsidRPr="00A87D8A">
              <w:rPr>
                <w:rFonts w:ascii="Times New Roman" w:eastAsia="SimSun" w:hAnsi="Times New Roman"/>
                <w:color w:val="000000"/>
                <w:sz w:val="24"/>
                <w:szCs w:val="24"/>
                <w:lang w:bidi="hi-IN"/>
              </w:rPr>
              <w:t>Agreement on transfer of rights to use the capacity</w:t>
            </w:r>
            <w:r w:rsidRPr="007D28E0">
              <w:rPr>
                <w:rFonts w:ascii="Times New Roman" w:eastAsia="SimSun" w:hAnsi="Times New Roman"/>
                <w:color w:val="00000A"/>
                <w:sz w:val="24"/>
                <w:szCs w:val="24"/>
                <w:lang w:bidi="hi-IN"/>
              </w:rPr>
              <w:t xml:space="preserve"> enters into force on the date when it is signed by the Operator.</w:t>
            </w:r>
          </w:p>
          <w:p w14:paraId="09F42223" w14:textId="694B440C" w:rsidR="009D0994" w:rsidRPr="00CB6D27" w:rsidRDefault="004D2965" w:rsidP="00CB6D27">
            <w:pPr>
              <w:pStyle w:val="ListParagraph"/>
              <w:numPr>
                <w:ilvl w:val="0"/>
                <w:numId w:val="5"/>
              </w:numPr>
              <w:autoSpaceDE/>
              <w:autoSpaceDN/>
              <w:adjustRightInd/>
              <w:spacing w:before="0" w:after="120" w:line="240" w:lineRule="auto"/>
              <w:ind w:left="426" w:hanging="426"/>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The Parties agree that all matters which are not regulated by this </w:t>
            </w:r>
            <w:r w:rsidR="00CE0588" w:rsidRPr="00A87D8A">
              <w:rPr>
                <w:rFonts w:ascii="Times New Roman" w:eastAsia="SimSun" w:hAnsi="Times New Roman"/>
                <w:color w:val="000000"/>
                <w:sz w:val="24"/>
                <w:szCs w:val="24"/>
                <w:lang w:bidi="hi-IN"/>
              </w:rPr>
              <w:t>Agreement on transfer of rights to use the capacity</w:t>
            </w:r>
            <w:r w:rsidRPr="007D28E0">
              <w:rPr>
                <w:rFonts w:ascii="Times New Roman" w:eastAsia="SimSun" w:hAnsi="Times New Roman"/>
                <w:color w:val="00000A"/>
                <w:sz w:val="24"/>
                <w:szCs w:val="24"/>
                <w:lang w:bidi="hi-IN"/>
              </w:rPr>
              <w:t xml:space="preserve"> shall be regulated by the Rules, laws which regulate energy sector, as well as legislation adopted based on such laws, and legislation which regulates obligatory relations.</w:t>
            </w:r>
          </w:p>
        </w:tc>
      </w:tr>
    </w:tbl>
    <w:p w14:paraId="5CBB2AEA" w14:textId="77777777" w:rsidR="004D2965" w:rsidRDefault="004D2965" w:rsidP="00C426B1">
      <w:pPr>
        <w:spacing w:before="0" w:after="0" w:line="240" w:lineRule="auto"/>
        <w:jc w:val="left"/>
        <w:rPr>
          <w:rFonts w:ascii="Times New Roman" w:hAnsi="Times New Roman"/>
          <w:color w:val="000000" w:themeColor="text1"/>
          <w:sz w:val="24"/>
          <w:szCs w:val="24"/>
          <w:lang w:val="en-US"/>
        </w:rPr>
      </w:pPr>
    </w:p>
    <w:p w14:paraId="627666AD" w14:textId="77777777" w:rsidR="00CE0588" w:rsidRDefault="00CE0588" w:rsidP="00C426B1">
      <w:pPr>
        <w:spacing w:before="0" w:after="0" w:line="240" w:lineRule="auto"/>
        <w:jc w:val="left"/>
        <w:rPr>
          <w:rFonts w:ascii="Times New Roman" w:hAnsi="Times New Roman"/>
          <w:color w:val="000000" w:themeColor="text1"/>
          <w:sz w:val="24"/>
          <w:szCs w:val="24"/>
          <w:lang w:val="en-US"/>
        </w:rPr>
      </w:pPr>
    </w:p>
    <w:tbl>
      <w:tblPr>
        <w:tblW w:w="5000" w:type="pct"/>
        <w:tblInd w:w="108" w:type="dxa"/>
        <w:tblLook w:val="0000" w:firstRow="0" w:lastRow="0" w:firstColumn="0" w:lastColumn="0" w:noHBand="0" w:noVBand="0"/>
      </w:tblPr>
      <w:tblGrid>
        <w:gridCol w:w="2736"/>
        <w:gridCol w:w="2736"/>
        <w:gridCol w:w="2856"/>
      </w:tblGrid>
      <w:tr w:rsidR="00CB6D27" w:rsidRPr="00972724" w14:paraId="08BC68DE" w14:textId="77777777" w:rsidTr="00D64BE6">
        <w:trPr>
          <w:trHeight w:val="99"/>
        </w:trPr>
        <w:tc>
          <w:tcPr>
            <w:tcW w:w="3213" w:type="dxa"/>
          </w:tcPr>
          <w:p w14:paraId="0DE68465" w14:textId="77777777" w:rsidR="00CB6D27" w:rsidRDefault="00CB6D27" w:rsidP="00D64BE6">
            <w:pPr>
              <w:pStyle w:val="Default"/>
              <w:jc w:val="center"/>
              <w:rPr>
                <w:rFonts w:ascii="Times New Roman" w:hAnsi="Times New Roman" w:cs="Times New Roman"/>
                <w:b/>
                <w:bCs/>
              </w:rPr>
            </w:pPr>
            <w:r>
              <w:rPr>
                <w:rFonts w:ascii="Times New Roman" w:hAnsi="Times New Roman" w:cs="Times New Roman"/>
                <w:b/>
                <w:bCs/>
              </w:rPr>
              <w:t xml:space="preserve">Za </w:t>
            </w:r>
            <w:r w:rsidRPr="00972724">
              <w:rPr>
                <w:rFonts w:ascii="Times New Roman" w:hAnsi="Times New Roman" w:cs="Times New Roman"/>
                <w:b/>
                <w:bCs/>
              </w:rPr>
              <w:t>Operator</w:t>
            </w:r>
            <w:r>
              <w:rPr>
                <w:rFonts w:ascii="Times New Roman" w:hAnsi="Times New Roman" w:cs="Times New Roman"/>
                <w:b/>
                <w:bCs/>
              </w:rPr>
              <w:t>a/ For Operator:</w:t>
            </w:r>
          </w:p>
          <w:p w14:paraId="5F71C2AC" w14:textId="77777777" w:rsidR="00CB6D27" w:rsidRPr="00972724" w:rsidRDefault="00CB6D27" w:rsidP="00D64BE6">
            <w:pPr>
              <w:pStyle w:val="Default"/>
              <w:jc w:val="center"/>
            </w:pPr>
          </w:p>
          <w:p w14:paraId="2A46323A" w14:textId="77777777" w:rsidR="00CB6D27" w:rsidRPr="00972724" w:rsidRDefault="00CB6D27" w:rsidP="00D64BE6">
            <w:pPr>
              <w:pStyle w:val="Default"/>
              <w:jc w:val="center"/>
              <w:rPr>
                <w:rFonts w:ascii="Times New Roman" w:hAnsi="Times New Roman" w:cs="Times New Roman"/>
                <w:b/>
                <w:bCs/>
              </w:rPr>
            </w:pPr>
          </w:p>
          <w:p w14:paraId="6201AA91" w14:textId="77777777" w:rsidR="00CB6D27" w:rsidRPr="00972724" w:rsidRDefault="00CB6D27" w:rsidP="00D64BE6">
            <w:pPr>
              <w:pStyle w:val="Default"/>
              <w:rPr>
                <w:rFonts w:ascii="Times New Roman" w:hAnsi="Times New Roman" w:cs="Times New Roman"/>
              </w:rPr>
            </w:pPr>
            <w:r>
              <w:rPr>
                <w:rFonts w:ascii="Times New Roman" w:hAnsi="Times New Roman" w:cs="Times New Roman"/>
              </w:rPr>
              <w:t>_____________________</w:t>
            </w:r>
            <w:bookmarkStart w:id="2" w:name="__UnoMark__396_1579871476"/>
            <w:bookmarkEnd w:id="2"/>
          </w:p>
        </w:tc>
        <w:tc>
          <w:tcPr>
            <w:tcW w:w="3213" w:type="dxa"/>
          </w:tcPr>
          <w:p w14:paraId="74F97229" w14:textId="77777777" w:rsidR="00CB6D27" w:rsidRDefault="00CB6D27" w:rsidP="00D64BE6">
            <w:pPr>
              <w:pStyle w:val="Default"/>
              <w:jc w:val="center"/>
              <w:rPr>
                <w:rFonts w:ascii="Times New Roman" w:hAnsi="Times New Roman" w:cs="Times New Roman"/>
                <w:b/>
                <w:bCs/>
              </w:rPr>
            </w:pPr>
            <w:r>
              <w:rPr>
                <w:rFonts w:ascii="Times New Roman" w:hAnsi="Times New Roman" w:cs="Times New Roman"/>
                <w:b/>
                <w:bCs/>
              </w:rPr>
              <w:t xml:space="preserve">Za </w:t>
            </w:r>
            <w:r w:rsidRPr="00972724">
              <w:rPr>
                <w:rFonts w:ascii="Times New Roman" w:hAnsi="Times New Roman" w:cs="Times New Roman"/>
                <w:b/>
                <w:bCs/>
              </w:rPr>
              <w:t>Prenositelj</w:t>
            </w:r>
            <w:r>
              <w:rPr>
                <w:rFonts w:ascii="Times New Roman" w:hAnsi="Times New Roman" w:cs="Times New Roman"/>
                <w:b/>
                <w:bCs/>
              </w:rPr>
              <w:t xml:space="preserve">a/ For </w:t>
            </w:r>
            <w:proofErr w:type="spellStart"/>
            <w:r w:rsidRPr="007D28E0">
              <w:rPr>
                <w:rFonts w:ascii="Times New Roman" w:hAnsi="Times New Roman"/>
                <w:b/>
                <w:bCs/>
                <w:color w:val="00000A"/>
                <w:lang w:eastAsia="zh-CN"/>
              </w:rPr>
              <w:t>Transferor</w:t>
            </w:r>
            <w:proofErr w:type="spellEnd"/>
            <w:r>
              <w:rPr>
                <w:rFonts w:ascii="Times New Roman" w:hAnsi="Times New Roman" w:cs="Times New Roman"/>
                <w:b/>
                <w:bCs/>
              </w:rPr>
              <w:t>:</w:t>
            </w:r>
          </w:p>
          <w:p w14:paraId="209D87E8" w14:textId="77777777" w:rsidR="00CB6D27" w:rsidRPr="00972724" w:rsidRDefault="00CB6D27" w:rsidP="00D64BE6">
            <w:pPr>
              <w:pStyle w:val="Default"/>
              <w:jc w:val="center"/>
            </w:pPr>
          </w:p>
          <w:p w14:paraId="5673903E" w14:textId="77777777" w:rsidR="00CB6D27" w:rsidRPr="00972724" w:rsidRDefault="00CB6D27" w:rsidP="00D64BE6">
            <w:pPr>
              <w:pStyle w:val="Default"/>
              <w:jc w:val="center"/>
              <w:rPr>
                <w:rFonts w:ascii="Times New Roman" w:hAnsi="Times New Roman" w:cs="Times New Roman"/>
                <w:b/>
                <w:bCs/>
              </w:rPr>
            </w:pPr>
          </w:p>
          <w:p w14:paraId="2A7186DF" w14:textId="77777777" w:rsidR="00CB6D27" w:rsidRPr="00972724" w:rsidRDefault="00CB6D27" w:rsidP="00D64BE6">
            <w:pPr>
              <w:pStyle w:val="Default"/>
              <w:jc w:val="center"/>
              <w:rPr>
                <w:rFonts w:ascii="Times New Roman" w:hAnsi="Times New Roman" w:cs="Times New Roman"/>
              </w:rPr>
            </w:pPr>
            <w:bookmarkStart w:id="3" w:name="__UnoMark__398_1579871476"/>
            <w:bookmarkEnd w:id="3"/>
            <w:r>
              <w:rPr>
                <w:rFonts w:ascii="Times New Roman" w:hAnsi="Times New Roman" w:cs="Times New Roman"/>
              </w:rPr>
              <w:t>_____________________</w:t>
            </w:r>
          </w:p>
        </w:tc>
        <w:tc>
          <w:tcPr>
            <w:tcW w:w="3213" w:type="dxa"/>
          </w:tcPr>
          <w:p w14:paraId="604FE583" w14:textId="77777777" w:rsidR="00CB6D27" w:rsidRDefault="00CB6D27" w:rsidP="00D64BE6">
            <w:pPr>
              <w:pStyle w:val="Default"/>
              <w:jc w:val="center"/>
              <w:rPr>
                <w:rFonts w:ascii="Times New Roman" w:hAnsi="Times New Roman" w:cs="Times New Roman"/>
                <w:b/>
                <w:bCs/>
              </w:rPr>
            </w:pPr>
            <w:r>
              <w:rPr>
                <w:rFonts w:ascii="Times New Roman" w:hAnsi="Times New Roman" w:cs="Times New Roman"/>
                <w:b/>
                <w:bCs/>
              </w:rPr>
              <w:t xml:space="preserve">Za </w:t>
            </w:r>
            <w:r w:rsidRPr="00972724">
              <w:rPr>
                <w:rFonts w:ascii="Times New Roman" w:hAnsi="Times New Roman" w:cs="Times New Roman"/>
                <w:b/>
                <w:bCs/>
              </w:rPr>
              <w:t>Stjecatelj</w:t>
            </w:r>
            <w:r>
              <w:rPr>
                <w:rFonts w:ascii="Times New Roman" w:hAnsi="Times New Roman" w:cs="Times New Roman"/>
                <w:b/>
                <w:bCs/>
              </w:rPr>
              <w:t xml:space="preserve">a/ For </w:t>
            </w:r>
            <w:proofErr w:type="spellStart"/>
            <w:r>
              <w:rPr>
                <w:rFonts w:ascii="Times New Roman" w:hAnsi="Times New Roman" w:cs="Times New Roman"/>
                <w:b/>
                <w:bCs/>
              </w:rPr>
              <w:t>Acquirer</w:t>
            </w:r>
            <w:proofErr w:type="spellEnd"/>
            <w:r>
              <w:rPr>
                <w:rFonts w:ascii="Times New Roman" w:hAnsi="Times New Roman" w:cs="Times New Roman"/>
                <w:b/>
                <w:bCs/>
              </w:rPr>
              <w:t>:</w:t>
            </w:r>
          </w:p>
          <w:p w14:paraId="7424BDE2" w14:textId="77777777" w:rsidR="00CB6D27" w:rsidRPr="00972724" w:rsidRDefault="00CB6D27" w:rsidP="00D64BE6">
            <w:pPr>
              <w:pStyle w:val="Default"/>
              <w:jc w:val="center"/>
            </w:pPr>
          </w:p>
          <w:p w14:paraId="40958B80" w14:textId="77777777" w:rsidR="00CB6D27" w:rsidRPr="00972724" w:rsidRDefault="00CB6D27" w:rsidP="00D64BE6">
            <w:pPr>
              <w:pStyle w:val="Default"/>
              <w:jc w:val="center"/>
              <w:rPr>
                <w:rFonts w:ascii="Times New Roman" w:hAnsi="Times New Roman" w:cs="Times New Roman"/>
                <w:b/>
                <w:bCs/>
              </w:rPr>
            </w:pPr>
          </w:p>
          <w:p w14:paraId="441585D7" w14:textId="77777777" w:rsidR="00CB6D27" w:rsidRPr="00972724" w:rsidRDefault="00CB6D27" w:rsidP="00D64BE6">
            <w:pPr>
              <w:pStyle w:val="Default"/>
              <w:jc w:val="center"/>
              <w:rPr>
                <w:rFonts w:ascii="Times New Roman" w:hAnsi="Times New Roman" w:cs="Times New Roman"/>
              </w:rPr>
            </w:pPr>
            <w:bookmarkStart w:id="4" w:name="__UnoMark__400_1579871476"/>
            <w:bookmarkEnd w:id="4"/>
            <w:r>
              <w:rPr>
                <w:rFonts w:ascii="Times New Roman" w:hAnsi="Times New Roman" w:cs="Times New Roman"/>
              </w:rPr>
              <w:t>______________________</w:t>
            </w:r>
          </w:p>
        </w:tc>
      </w:tr>
      <w:tr w:rsidR="00CB6D27" w:rsidRPr="00972724" w14:paraId="51BE9E14" w14:textId="77777777" w:rsidTr="00D64BE6">
        <w:trPr>
          <w:trHeight w:val="228"/>
        </w:trPr>
        <w:tc>
          <w:tcPr>
            <w:tcW w:w="3213" w:type="dxa"/>
          </w:tcPr>
          <w:p w14:paraId="3F0FC55F" w14:textId="77777777" w:rsidR="00CB6D27" w:rsidRPr="00602FF8" w:rsidRDefault="00CB6D27" w:rsidP="00D64BE6">
            <w:pPr>
              <w:pStyle w:val="Default"/>
            </w:pPr>
            <w:r>
              <w:t xml:space="preserve">     direktor, Ivan Fugaš</w:t>
            </w:r>
          </w:p>
        </w:tc>
        <w:tc>
          <w:tcPr>
            <w:tcW w:w="3213" w:type="dxa"/>
          </w:tcPr>
          <w:p w14:paraId="5B13943E" w14:textId="77777777" w:rsidR="00CB6D27" w:rsidRPr="00602FF8" w:rsidRDefault="00CB6D27" w:rsidP="00D64BE6">
            <w:pPr>
              <w:pStyle w:val="Default"/>
              <w:jc w:val="center"/>
            </w:pPr>
            <w:r w:rsidRPr="00972724">
              <w:rPr>
                <w:rFonts w:ascii="Times New Roman" w:hAnsi="Times New Roman" w:cs="Times New Roman"/>
              </w:rPr>
              <w:t>(funkcija, puno ime i potpis</w:t>
            </w:r>
            <w:r>
              <w:rPr>
                <w:rFonts w:ascii="Times New Roman" w:hAnsi="Times New Roman" w:cs="Times New Roman"/>
              </w:rPr>
              <w:t xml:space="preserve">/ </w:t>
            </w:r>
            <w:proofErr w:type="spellStart"/>
            <w:r>
              <w:rPr>
                <w:rFonts w:ascii="Times New Roman" w:hAnsi="Times New Roman" w:cs="Times New Roman"/>
              </w:rPr>
              <w:t>full</w:t>
            </w:r>
            <w:proofErr w:type="spellEnd"/>
            <w:r>
              <w:rPr>
                <w:rFonts w:ascii="Times New Roman" w:hAnsi="Times New Roman" w:cs="Times New Roman"/>
              </w:rPr>
              <w:t xml:space="preserve"> </w:t>
            </w:r>
            <w:proofErr w:type="spellStart"/>
            <w:r>
              <w:rPr>
                <w:rFonts w:ascii="Times New Roman" w:hAnsi="Times New Roman" w:cs="Times New Roman"/>
              </w:rPr>
              <w:t>name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signature</w:t>
            </w:r>
            <w:r w:rsidRPr="00972724">
              <w:rPr>
                <w:rFonts w:ascii="Times New Roman" w:hAnsi="Times New Roman" w:cs="Times New Roman"/>
              </w:rPr>
              <w:t>)</w:t>
            </w:r>
          </w:p>
          <w:p w14:paraId="192AFA59" w14:textId="77777777" w:rsidR="00CB6D27" w:rsidRPr="00972724" w:rsidRDefault="00CB6D27" w:rsidP="00D64BE6">
            <w:pPr>
              <w:pStyle w:val="Default"/>
              <w:jc w:val="center"/>
              <w:rPr>
                <w:rFonts w:ascii="Times New Roman" w:hAnsi="Times New Roman" w:cs="Times New Roman"/>
              </w:rPr>
            </w:pPr>
            <w:bookmarkStart w:id="5" w:name="__UnoMark__404_1579871476"/>
            <w:bookmarkEnd w:id="5"/>
          </w:p>
        </w:tc>
        <w:tc>
          <w:tcPr>
            <w:tcW w:w="3213" w:type="dxa"/>
          </w:tcPr>
          <w:p w14:paraId="20D2EA6C" w14:textId="77777777" w:rsidR="00CB6D27" w:rsidRPr="00602FF8" w:rsidRDefault="00CB6D27" w:rsidP="00D64BE6">
            <w:pPr>
              <w:pStyle w:val="Default"/>
              <w:jc w:val="center"/>
            </w:pPr>
            <w:r w:rsidRPr="00972724">
              <w:rPr>
                <w:rFonts w:ascii="Times New Roman" w:hAnsi="Times New Roman" w:cs="Times New Roman"/>
              </w:rPr>
              <w:t>(funkcija, puno ime i potpis</w:t>
            </w:r>
            <w:r>
              <w:rPr>
                <w:rFonts w:ascii="Times New Roman" w:hAnsi="Times New Roman" w:cs="Times New Roman"/>
              </w:rPr>
              <w:t xml:space="preserve">/ </w:t>
            </w:r>
            <w:proofErr w:type="spellStart"/>
            <w:r>
              <w:rPr>
                <w:rFonts w:ascii="Times New Roman" w:hAnsi="Times New Roman" w:cs="Times New Roman"/>
              </w:rPr>
              <w:t>full</w:t>
            </w:r>
            <w:proofErr w:type="spellEnd"/>
            <w:r>
              <w:rPr>
                <w:rFonts w:ascii="Times New Roman" w:hAnsi="Times New Roman" w:cs="Times New Roman"/>
              </w:rPr>
              <w:t xml:space="preserve"> </w:t>
            </w:r>
            <w:proofErr w:type="spellStart"/>
            <w:r>
              <w:rPr>
                <w:rFonts w:ascii="Times New Roman" w:hAnsi="Times New Roman" w:cs="Times New Roman"/>
              </w:rPr>
              <w:t>name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signature</w:t>
            </w:r>
            <w:r w:rsidRPr="00972724">
              <w:rPr>
                <w:rFonts w:ascii="Times New Roman" w:hAnsi="Times New Roman" w:cs="Times New Roman"/>
              </w:rPr>
              <w:t>)</w:t>
            </w:r>
          </w:p>
          <w:p w14:paraId="5677ECA7" w14:textId="77777777" w:rsidR="00CB6D27" w:rsidRPr="00972724" w:rsidRDefault="00CB6D27" w:rsidP="00D64BE6">
            <w:pPr>
              <w:pStyle w:val="Default"/>
              <w:jc w:val="center"/>
              <w:rPr>
                <w:rFonts w:ascii="Times New Roman" w:hAnsi="Times New Roman" w:cs="Times New Roman"/>
              </w:rPr>
            </w:pPr>
          </w:p>
        </w:tc>
      </w:tr>
      <w:tr w:rsidR="00CB6D27" w:rsidRPr="00972724" w14:paraId="1A5C0D95" w14:textId="77777777" w:rsidTr="00D64BE6">
        <w:trPr>
          <w:trHeight w:val="228"/>
        </w:trPr>
        <w:tc>
          <w:tcPr>
            <w:tcW w:w="3213" w:type="dxa"/>
          </w:tcPr>
          <w:p w14:paraId="18C3562F" w14:textId="77777777" w:rsidR="00CB6D27" w:rsidRPr="00972724" w:rsidRDefault="00CB6D27" w:rsidP="00D64BE6">
            <w:pPr>
              <w:pStyle w:val="Default"/>
              <w:jc w:val="center"/>
              <w:rPr>
                <w:rFonts w:ascii="Times New Roman" w:hAnsi="Times New Roman" w:cs="Times New Roman"/>
              </w:rPr>
            </w:pPr>
            <w:r>
              <w:rPr>
                <w:rFonts w:ascii="Times New Roman" w:hAnsi="Times New Roman" w:cs="Times New Roman"/>
              </w:rPr>
              <w:t>Datum potpisa:</w:t>
            </w:r>
          </w:p>
        </w:tc>
        <w:tc>
          <w:tcPr>
            <w:tcW w:w="3213" w:type="dxa"/>
          </w:tcPr>
          <w:p w14:paraId="18CE18A7" w14:textId="77777777" w:rsidR="00CB6D27" w:rsidRPr="00972724" w:rsidRDefault="00CB6D27" w:rsidP="00D64BE6">
            <w:pPr>
              <w:pStyle w:val="Default"/>
              <w:jc w:val="center"/>
              <w:rPr>
                <w:rFonts w:ascii="Times New Roman" w:hAnsi="Times New Roman" w:cs="Times New Roman"/>
              </w:rPr>
            </w:pPr>
            <w:r>
              <w:rPr>
                <w:rFonts w:ascii="Times New Roman" w:hAnsi="Times New Roman" w:cs="Times New Roman"/>
              </w:rPr>
              <w:t>Datum potpisa:</w:t>
            </w:r>
          </w:p>
        </w:tc>
        <w:tc>
          <w:tcPr>
            <w:tcW w:w="3213" w:type="dxa"/>
          </w:tcPr>
          <w:p w14:paraId="35946E66" w14:textId="77777777" w:rsidR="00CB6D27" w:rsidRPr="00972724" w:rsidRDefault="00CB6D27" w:rsidP="00D64BE6">
            <w:pPr>
              <w:pStyle w:val="Default"/>
              <w:jc w:val="center"/>
              <w:rPr>
                <w:rFonts w:ascii="Times New Roman" w:hAnsi="Times New Roman" w:cs="Times New Roman"/>
              </w:rPr>
            </w:pPr>
            <w:r>
              <w:rPr>
                <w:rFonts w:ascii="Times New Roman" w:hAnsi="Times New Roman" w:cs="Times New Roman"/>
              </w:rPr>
              <w:t>Datum potpisa:</w:t>
            </w:r>
          </w:p>
        </w:tc>
      </w:tr>
    </w:tbl>
    <w:p w14:paraId="2BF26A58" w14:textId="77777777" w:rsidR="00CB6D27" w:rsidRPr="007D28E0" w:rsidRDefault="00CB6D27" w:rsidP="00C426B1">
      <w:pPr>
        <w:spacing w:before="0" w:after="0" w:line="240" w:lineRule="auto"/>
        <w:jc w:val="left"/>
        <w:rPr>
          <w:rFonts w:ascii="Times New Roman" w:hAnsi="Times New Roman"/>
          <w:color w:val="000000" w:themeColor="text1"/>
          <w:sz w:val="24"/>
          <w:szCs w:val="24"/>
          <w:lang w:val="en-US"/>
        </w:rPr>
      </w:pPr>
    </w:p>
    <w:sectPr w:rsidR="00CB6D27" w:rsidRPr="007D28E0" w:rsidSect="002A15E7">
      <w:headerReference w:type="default" r:id="rId8"/>
      <w:footerReference w:type="default" r:id="rId9"/>
      <w:pgSz w:w="11906" w:h="16838"/>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22B0" w14:textId="77777777" w:rsidR="009B0806" w:rsidRDefault="009B0806">
      <w:pPr>
        <w:spacing w:before="0" w:after="0" w:line="240" w:lineRule="auto"/>
        <w:rPr>
          <w:szCs w:val="24"/>
        </w:rPr>
      </w:pPr>
      <w:r>
        <w:rPr>
          <w:szCs w:val="24"/>
        </w:rPr>
        <w:separator/>
      </w:r>
    </w:p>
  </w:endnote>
  <w:endnote w:type="continuationSeparator" w:id="0">
    <w:p w14:paraId="0432B618" w14:textId="77777777" w:rsidR="009B0806" w:rsidRDefault="009B0806">
      <w:pPr>
        <w:spacing w:before="0" w:after="0" w:line="240" w:lineRule="auto"/>
        <w:rPr>
          <w:szCs w:val="24"/>
        </w:rPr>
      </w:pPr>
      <w:r>
        <w:rPr>
          <w:szCs w:val="24"/>
        </w:rPr>
        <w:continuationSeparator/>
      </w:r>
    </w:p>
  </w:endnote>
  <w:endnote w:type="continuationNotice" w:id="1">
    <w:p w14:paraId="6020C139" w14:textId="77777777" w:rsidR="009B0806" w:rsidRDefault="009B08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10833"/>
      <w:docPartObj>
        <w:docPartGallery w:val="Page Numbers (Bottom of Page)"/>
        <w:docPartUnique/>
      </w:docPartObj>
    </w:sdtPr>
    <w:sdtEndPr>
      <w:rPr>
        <w:rFonts w:ascii="Arial" w:hAnsi="Arial" w:cs="Arial"/>
        <w:noProof/>
      </w:rPr>
    </w:sdtEndPr>
    <w:sdtContent>
      <w:p w14:paraId="5E01C672" w14:textId="77777777" w:rsidR="0056501A" w:rsidRPr="00522FCA" w:rsidRDefault="0056501A">
        <w:pPr>
          <w:pStyle w:val="Footer"/>
          <w:jc w:val="center"/>
          <w:rPr>
            <w:rFonts w:ascii="Arial" w:hAnsi="Arial" w:cs="Arial"/>
          </w:rPr>
        </w:pPr>
        <w:r w:rsidRPr="00522FCA">
          <w:rPr>
            <w:rFonts w:ascii="Arial" w:hAnsi="Arial" w:cs="Arial"/>
          </w:rPr>
          <w:fldChar w:fldCharType="begin"/>
        </w:r>
        <w:r w:rsidRPr="00522FCA">
          <w:rPr>
            <w:rFonts w:ascii="Arial" w:hAnsi="Arial" w:cs="Arial"/>
          </w:rPr>
          <w:instrText xml:space="preserve"> PAGE   \* MERGEFORMAT </w:instrText>
        </w:r>
        <w:r w:rsidRPr="00522FCA">
          <w:rPr>
            <w:rFonts w:ascii="Arial" w:hAnsi="Arial" w:cs="Arial"/>
          </w:rPr>
          <w:fldChar w:fldCharType="separate"/>
        </w:r>
        <w:r>
          <w:rPr>
            <w:rFonts w:ascii="Arial" w:hAnsi="Arial" w:cs="Arial"/>
            <w:noProof/>
          </w:rPr>
          <w:t>5</w:t>
        </w:r>
        <w:r w:rsidRPr="00522FCA">
          <w:rPr>
            <w:rFonts w:ascii="Arial" w:hAnsi="Arial" w:cs="Arial"/>
            <w:noProof/>
          </w:rPr>
          <w:fldChar w:fldCharType="end"/>
        </w:r>
      </w:p>
    </w:sdtContent>
  </w:sdt>
  <w:p w14:paraId="0526D95C" w14:textId="77777777" w:rsidR="0056501A" w:rsidRDefault="0056501A">
    <w:pPr>
      <w:spacing w:before="0" w:after="0" w:line="240" w:lineRule="auto"/>
      <w:jc w:val="lef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4691" w14:textId="77777777" w:rsidR="009B0806" w:rsidRDefault="009B0806">
      <w:pPr>
        <w:spacing w:before="0" w:after="0" w:line="240" w:lineRule="auto"/>
        <w:rPr>
          <w:szCs w:val="24"/>
        </w:rPr>
      </w:pPr>
      <w:r>
        <w:rPr>
          <w:szCs w:val="24"/>
        </w:rPr>
        <w:separator/>
      </w:r>
    </w:p>
  </w:footnote>
  <w:footnote w:type="continuationSeparator" w:id="0">
    <w:p w14:paraId="64824507" w14:textId="77777777" w:rsidR="009B0806" w:rsidRDefault="009B0806">
      <w:pPr>
        <w:spacing w:before="0" w:after="0" w:line="240" w:lineRule="auto"/>
        <w:rPr>
          <w:szCs w:val="24"/>
        </w:rPr>
      </w:pPr>
      <w:r>
        <w:rPr>
          <w:szCs w:val="24"/>
        </w:rPr>
        <w:continuationSeparator/>
      </w:r>
    </w:p>
  </w:footnote>
  <w:footnote w:type="continuationNotice" w:id="1">
    <w:p w14:paraId="11A7BABA" w14:textId="77777777" w:rsidR="009B0806" w:rsidRDefault="009B080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2B1F" w14:textId="4AD26580" w:rsidR="0056501A" w:rsidRDefault="0001583E">
    <w:pPr>
      <w:spacing w:before="0" w:after="0" w:line="240" w:lineRule="auto"/>
      <w:jc w:val="left"/>
      <w:rPr>
        <w:rFonts w:ascii="Times New Roman" w:hAnsi="Times New Roman"/>
        <w:sz w:val="24"/>
        <w:szCs w:val="24"/>
      </w:rPr>
    </w:pPr>
    <w:r w:rsidRPr="0001583E">
      <w:rPr>
        <w:rFonts w:ascii="Calibri" w:eastAsia="Calibri" w:hAnsi="Calibri"/>
        <w:noProof/>
        <w:lang w:val="hr-HR" w:eastAsia="hr-HR"/>
      </w:rPr>
      <w:drawing>
        <wp:anchor distT="0" distB="0" distL="114300" distR="114300" simplePos="0" relativeHeight="251659264" behindDoc="1" locked="0" layoutInCell="0" allowOverlap="1" wp14:anchorId="048CAC75" wp14:editId="28A3A171">
          <wp:simplePos x="0" y="0"/>
          <wp:positionH relativeFrom="margin">
            <wp:align>left</wp:align>
          </wp:positionH>
          <wp:positionV relativeFrom="margin">
            <wp:posOffset>-809625</wp:posOffset>
          </wp:positionV>
          <wp:extent cx="5693369" cy="8051800"/>
          <wp:effectExtent l="0" t="0" r="3175" b="6350"/>
          <wp:wrapNone/>
          <wp:docPr id="2" name="Picture 2" descr="memo_final_c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mo_final_cr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3369" cy="805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1E04AF6"/>
    <w:lvl w:ilvl="0">
      <w:start w:val="1"/>
      <w:numFmt w:val="decimal"/>
      <w:lvlText w:val="%1."/>
      <w:lvlJc w:val="left"/>
      <w:pPr>
        <w:ind w:left="360" w:hanging="360"/>
      </w:pPr>
      <w:rPr>
        <w:rFonts w:cs="Times New Roman"/>
        <w:b/>
      </w:rPr>
    </w:lvl>
    <w:lvl w:ilvl="1">
      <w:start w:val="1"/>
      <w:numFmt w:val="decimal"/>
      <w:lvlText w:val="%1.%2"/>
      <w:lvlJc w:val="left"/>
      <w:pPr>
        <w:ind w:left="576" w:hanging="576"/>
      </w:pPr>
      <w:rPr>
        <w:rFonts w:cs="Times New Roman"/>
      </w:rPr>
    </w:lvl>
    <w:lvl w:ilvl="2">
      <w:start w:val="1"/>
      <w:numFmt w:val="decimal"/>
      <w:pStyle w:val="Heading3"/>
      <w:lvlText w:val="%1.%2.%3"/>
      <w:lvlJc w:val="left"/>
      <w:pPr>
        <w:ind w:left="720" w:hanging="720"/>
      </w:pPr>
      <w:rPr>
        <w:rFonts w:asciiTheme="majorHAnsi" w:hAnsiTheme="majorHAnsi" w:cs="Times New Roman"/>
      </w:rPr>
    </w:lvl>
    <w:lvl w:ilvl="3">
      <w:start w:val="1"/>
      <w:numFmt w:val="decimal"/>
      <w:pStyle w:val="Heading4"/>
      <w:lvlText w:val="%1.%2.%3.%4"/>
      <w:lvlJc w:val="left"/>
      <w:pPr>
        <w:ind w:left="864" w:hanging="864"/>
      </w:pPr>
      <w:rPr>
        <w:rFonts w:asciiTheme="majorHAnsi" w:hAnsiTheme="majorHAnsi" w:cs="Times New Roman"/>
      </w:rPr>
    </w:lvl>
    <w:lvl w:ilvl="4">
      <w:start w:val="1"/>
      <w:numFmt w:val="decimal"/>
      <w:pStyle w:val="Heading5"/>
      <w:lvlText w:val="%1.%2.%3.%4.%5"/>
      <w:lvlJc w:val="left"/>
      <w:pPr>
        <w:ind w:left="1008" w:hanging="1008"/>
      </w:pPr>
      <w:rPr>
        <w:rFonts w:asciiTheme="majorHAnsi" w:hAnsiTheme="majorHAnsi" w:cs="Times New Roman"/>
      </w:rPr>
    </w:lvl>
    <w:lvl w:ilvl="5">
      <w:start w:val="1"/>
      <w:numFmt w:val="decimal"/>
      <w:pStyle w:val="Heading6"/>
      <w:lvlText w:val="%1.%2.%3.%4.%5.%6"/>
      <w:lvlJc w:val="left"/>
      <w:pPr>
        <w:ind w:left="1152" w:hanging="1152"/>
      </w:pPr>
      <w:rPr>
        <w:rFonts w:asciiTheme="majorHAnsi" w:hAnsiTheme="majorHAnsi" w:cs="Times New Roman"/>
      </w:rPr>
    </w:lvl>
    <w:lvl w:ilvl="6">
      <w:start w:val="1"/>
      <w:numFmt w:val="decimal"/>
      <w:pStyle w:val="Heading7"/>
      <w:lvlText w:val="%1.%2.%3.%4.%5.%6.%7"/>
      <w:lvlJc w:val="left"/>
      <w:pPr>
        <w:ind w:left="1296" w:hanging="1296"/>
      </w:pPr>
      <w:rPr>
        <w:rFonts w:asciiTheme="majorHAnsi" w:hAnsiTheme="majorHAnsi" w:cs="Times New Roman"/>
      </w:rPr>
    </w:lvl>
    <w:lvl w:ilvl="7">
      <w:start w:val="1"/>
      <w:numFmt w:val="decimal"/>
      <w:pStyle w:val="Heading8"/>
      <w:lvlText w:val="%1.%2.%3.%4.%5.%6.%7.%8"/>
      <w:lvlJc w:val="left"/>
      <w:pPr>
        <w:ind w:left="1440" w:hanging="1440"/>
      </w:pPr>
      <w:rPr>
        <w:rFonts w:asciiTheme="majorHAnsi" w:hAnsiTheme="majorHAnsi" w:cs="Times New Roman"/>
      </w:rPr>
    </w:lvl>
    <w:lvl w:ilvl="8">
      <w:start w:val="1"/>
      <w:numFmt w:val="decimal"/>
      <w:pStyle w:val="Heading9"/>
      <w:lvlText w:val="%1.%2.%3.%4.%5.%6.%7.%8.%9"/>
      <w:lvlJc w:val="left"/>
      <w:pPr>
        <w:ind w:left="1584" w:hanging="1584"/>
      </w:pPr>
      <w:rPr>
        <w:rFonts w:asciiTheme="majorHAnsi" w:hAnsiTheme="majorHAnsi" w:cs="Times New Roman"/>
      </w:rPr>
    </w:lvl>
  </w:abstractNum>
  <w:abstractNum w:abstractNumId="1" w15:restartNumberingAfterBreak="0">
    <w:nsid w:val="00000010"/>
    <w:multiLevelType w:val="multilevel"/>
    <w:tmpl w:val="3BF0E8CA"/>
    <w:lvl w:ilvl="0">
      <w:start w:val="1"/>
      <w:numFmt w:val="none"/>
      <w:pStyle w:val="Heading2"/>
      <w:suff w:val="nothing"/>
      <w:lvlText w:val=""/>
      <w:lvlJc w:val="left"/>
      <w:rPr>
        <w:rFonts w:ascii="Arial" w:hAnsi="Arial"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107E6F66"/>
    <w:multiLevelType w:val="hybridMultilevel"/>
    <w:tmpl w:val="C586182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F9828C8"/>
    <w:multiLevelType w:val="hybridMultilevel"/>
    <w:tmpl w:val="99FC02D0"/>
    <w:lvl w:ilvl="0" w:tplc="4E7EA7A2">
      <w:start w:val="1"/>
      <w:numFmt w:val="decimal"/>
      <w:lvlText w:val="(%1)"/>
      <w:lvlJc w:val="left"/>
      <w:pPr>
        <w:ind w:left="751" w:hanging="360"/>
      </w:pPr>
      <w:rPr>
        <w:rFonts w:hint="default"/>
      </w:rPr>
    </w:lvl>
    <w:lvl w:ilvl="1" w:tplc="041A0019" w:tentative="1">
      <w:start w:val="1"/>
      <w:numFmt w:val="lowerLetter"/>
      <w:lvlText w:val="%2."/>
      <w:lvlJc w:val="left"/>
      <w:pPr>
        <w:ind w:left="1471" w:hanging="360"/>
      </w:pPr>
    </w:lvl>
    <w:lvl w:ilvl="2" w:tplc="041A001B" w:tentative="1">
      <w:start w:val="1"/>
      <w:numFmt w:val="lowerRoman"/>
      <w:lvlText w:val="%3."/>
      <w:lvlJc w:val="right"/>
      <w:pPr>
        <w:ind w:left="2191" w:hanging="180"/>
      </w:pPr>
    </w:lvl>
    <w:lvl w:ilvl="3" w:tplc="041A000F" w:tentative="1">
      <w:start w:val="1"/>
      <w:numFmt w:val="decimal"/>
      <w:lvlText w:val="%4."/>
      <w:lvlJc w:val="left"/>
      <w:pPr>
        <w:ind w:left="2911" w:hanging="360"/>
      </w:pPr>
    </w:lvl>
    <w:lvl w:ilvl="4" w:tplc="041A0019" w:tentative="1">
      <w:start w:val="1"/>
      <w:numFmt w:val="lowerLetter"/>
      <w:lvlText w:val="%5."/>
      <w:lvlJc w:val="left"/>
      <w:pPr>
        <w:ind w:left="3631" w:hanging="360"/>
      </w:pPr>
    </w:lvl>
    <w:lvl w:ilvl="5" w:tplc="041A001B" w:tentative="1">
      <w:start w:val="1"/>
      <w:numFmt w:val="lowerRoman"/>
      <w:lvlText w:val="%6."/>
      <w:lvlJc w:val="right"/>
      <w:pPr>
        <w:ind w:left="4351" w:hanging="180"/>
      </w:pPr>
    </w:lvl>
    <w:lvl w:ilvl="6" w:tplc="041A000F" w:tentative="1">
      <w:start w:val="1"/>
      <w:numFmt w:val="decimal"/>
      <w:lvlText w:val="%7."/>
      <w:lvlJc w:val="left"/>
      <w:pPr>
        <w:ind w:left="5071" w:hanging="360"/>
      </w:pPr>
    </w:lvl>
    <w:lvl w:ilvl="7" w:tplc="041A0019" w:tentative="1">
      <w:start w:val="1"/>
      <w:numFmt w:val="lowerLetter"/>
      <w:lvlText w:val="%8."/>
      <w:lvlJc w:val="left"/>
      <w:pPr>
        <w:ind w:left="5791" w:hanging="360"/>
      </w:pPr>
    </w:lvl>
    <w:lvl w:ilvl="8" w:tplc="041A001B" w:tentative="1">
      <w:start w:val="1"/>
      <w:numFmt w:val="lowerRoman"/>
      <w:lvlText w:val="%9."/>
      <w:lvlJc w:val="right"/>
      <w:pPr>
        <w:ind w:left="6511" w:hanging="180"/>
      </w:pPr>
    </w:lvl>
  </w:abstractNum>
  <w:abstractNum w:abstractNumId="4" w15:restartNumberingAfterBreak="0">
    <w:nsid w:val="39C62A6D"/>
    <w:multiLevelType w:val="hybridMultilevel"/>
    <w:tmpl w:val="C5861824"/>
    <w:lvl w:ilvl="0" w:tplc="91BA239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 w15:restartNumberingAfterBreak="0">
    <w:nsid w:val="3EA322CF"/>
    <w:multiLevelType w:val="hybridMultilevel"/>
    <w:tmpl w:val="52482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A5771"/>
    <w:multiLevelType w:val="hybridMultilevel"/>
    <w:tmpl w:val="1BE0D0BE"/>
    <w:lvl w:ilvl="0" w:tplc="0E18F4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F4B3ADF"/>
    <w:multiLevelType w:val="multilevel"/>
    <w:tmpl w:val="291ECA16"/>
    <w:lvl w:ilvl="0">
      <w:start w:val="1"/>
      <w:numFmt w:val="decimal"/>
      <w:pStyle w:val="H1Ashurst"/>
      <w:lvlText w:val="%1."/>
      <w:lvlJc w:val="left"/>
      <w:pPr>
        <w:tabs>
          <w:tab w:val="num" w:pos="782"/>
        </w:tabs>
        <w:ind w:left="782" w:hanging="782"/>
      </w:pPr>
      <w:rPr>
        <w:rFonts w:ascii="Verdana" w:hAnsi="Verdana" w:cs="Times New Roman" w:hint="default"/>
        <w:b w:val="0"/>
        <w:i w:val="0"/>
        <w:sz w:val="18"/>
      </w:rPr>
    </w:lvl>
    <w:lvl w:ilvl="1">
      <w:start w:val="1"/>
      <w:numFmt w:val="decimal"/>
      <w:pStyle w:val="H2Ashurst"/>
      <w:lvlText w:val="%1.%2"/>
      <w:lvlJc w:val="left"/>
      <w:pPr>
        <w:tabs>
          <w:tab w:val="num" w:pos="782"/>
        </w:tabs>
        <w:ind w:left="782" w:hanging="782"/>
      </w:pPr>
      <w:rPr>
        <w:rFonts w:ascii="Verdana" w:hAnsi="Verdana" w:cs="Times New Roman" w:hint="default"/>
        <w:b w:val="0"/>
        <w:i w:val="0"/>
        <w:sz w:val="18"/>
        <w:szCs w:val="18"/>
      </w:rPr>
    </w:lvl>
    <w:lvl w:ilvl="2">
      <w:start w:val="1"/>
      <w:numFmt w:val="lowerLetter"/>
      <w:pStyle w:val="H3Ashurst"/>
      <w:lvlText w:val="(%3)"/>
      <w:lvlJc w:val="left"/>
      <w:pPr>
        <w:tabs>
          <w:tab w:val="num" w:pos="1475"/>
        </w:tabs>
        <w:ind w:left="1475" w:hanging="624"/>
      </w:pPr>
      <w:rPr>
        <w:rFonts w:ascii="Verdana" w:hAnsi="Verdana" w:cs="Times New Roman" w:hint="default"/>
        <w:b w:val="0"/>
        <w:i w:val="0"/>
        <w:sz w:val="18"/>
        <w:szCs w:val="18"/>
      </w:rPr>
    </w:lvl>
    <w:lvl w:ilvl="3">
      <w:start w:val="1"/>
      <w:numFmt w:val="lowerRoman"/>
      <w:pStyle w:val="H4Ashurst"/>
      <w:lvlText w:val="(%4)"/>
      <w:lvlJc w:val="left"/>
      <w:pPr>
        <w:tabs>
          <w:tab w:val="num" w:pos="2030"/>
        </w:tabs>
        <w:ind w:left="2030" w:hanging="624"/>
      </w:pPr>
      <w:rPr>
        <w:rFonts w:ascii="Verdana" w:hAnsi="Verdana" w:cs="Times New Roman" w:hint="default"/>
        <w:b w:val="0"/>
        <w:i w:val="0"/>
        <w:sz w:val="18"/>
        <w:szCs w:val="18"/>
      </w:rPr>
    </w:lvl>
    <w:lvl w:ilvl="4">
      <w:start w:val="1"/>
      <w:numFmt w:val="upperLetter"/>
      <w:pStyle w:val="H5Ashurst"/>
      <w:lvlText w:val="(%5)"/>
      <w:lvlJc w:val="left"/>
      <w:pPr>
        <w:tabs>
          <w:tab w:val="num" w:pos="2653"/>
        </w:tabs>
        <w:ind w:left="2653" w:hanging="623"/>
      </w:pPr>
      <w:rPr>
        <w:rFonts w:ascii="Verdana" w:hAnsi="Verdana" w:cs="Times New Roman" w:hint="default"/>
        <w:b w:val="0"/>
        <w:i w:val="0"/>
        <w:sz w:val="18"/>
        <w:szCs w:val="18"/>
      </w:rPr>
    </w:lvl>
    <w:lvl w:ilvl="5">
      <w:start w:val="27"/>
      <w:numFmt w:val="lowerLetter"/>
      <w:pStyle w:val="H6Ashurst"/>
      <w:lvlText w:val="(%6)"/>
      <w:lvlJc w:val="left"/>
      <w:pPr>
        <w:tabs>
          <w:tab w:val="num" w:pos="3277"/>
        </w:tabs>
        <w:ind w:left="3277" w:hanging="624"/>
      </w:pPr>
      <w:rPr>
        <w:rFonts w:ascii="Verdana" w:hAnsi="Verdana" w:cs="Times New Roman" w:hint="default"/>
        <w:b w:val="0"/>
        <w:i w:val="0"/>
        <w:sz w:val="18"/>
        <w:szCs w:val="18"/>
      </w:rPr>
    </w:lvl>
    <w:lvl w:ilvl="6">
      <w:start w:val="1"/>
      <w:numFmt w:val="none"/>
      <w:lvlText w:val=""/>
      <w:lvlJc w:val="left"/>
      <w:pPr>
        <w:tabs>
          <w:tab w:val="num" w:pos="0"/>
        </w:tabs>
      </w:pPr>
      <w:rPr>
        <w:rFonts w:cs="Times New Roman" w:hint="eastAsia"/>
      </w:rPr>
    </w:lvl>
    <w:lvl w:ilvl="7">
      <w:start w:val="1"/>
      <w:numFmt w:val="none"/>
      <w:lvlText w:val=""/>
      <w:lvlJc w:val="left"/>
      <w:pPr>
        <w:tabs>
          <w:tab w:val="num" w:pos="0"/>
        </w:tabs>
      </w:pPr>
      <w:rPr>
        <w:rFonts w:cs="Times New Roman" w:hint="eastAsia"/>
      </w:rPr>
    </w:lvl>
    <w:lvl w:ilvl="8">
      <w:start w:val="1"/>
      <w:numFmt w:val="none"/>
      <w:lvlText w:val=""/>
      <w:lvlJc w:val="left"/>
      <w:pPr>
        <w:tabs>
          <w:tab w:val="num" w:pos="0"/>
        </w:tabs>
      </w:pPr>
      <w:rPr>
        <w:rFonts w:cs="Times New Roman" w:hint="eastAsia"/>
      </w:rPr>
    </w:lvl>
  </w:abstractNum>
  <w:abstractNum w:abstractNumId="8" w15:restartNumberingAfterBreak="0">
    <w:nsid w:val="5A053EAA"/>
    <w:multiLevelType w:val="multilevel"/>
    <w:tmpl w:val="97F044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5E0BF9"/>
    <w:multiLevelType w:val="hybridMultilevel"/>
    <w:tmpl w:val="D7B8672E"/>
    <w:lvl w:ilvl="0" w:tplc="8F6247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FE4229"/>
    <w:multiLevelType w:val="hybridMultilevel"/>
    <w:tmpl w:val="88E078C4"/>
    <w:lvl w:ilvl="0" w:tplc="88DA822A">
      <w:start w:val="1"/>
      <w:numFmt w:val="decimal"/>
      <w:lvlText w:val="Članak %1."/>
      <w:lvlJc w:val="left"/>
      <w:pPr>
        <w:ind w:left="1110" w:hanging="360"/>
      </w:pPr>
      <w:rPr>
        <w:rFonts w:hint="default"/>
        <w:b w:val="0"/>
        <w:bCs w:val="0"/>
      </w:rPr>
    </w:lvl>
    <w:lvl w:ilvl="1" w:tplc="041A0019" w:tentative="1">
      <w:start w:val="1"/>
      <w:numFmt w:val="lowerLetter"/>
      <w:lvlText w:val="%2."/>
      <w:lvlJc w:val="left"/>
      <w:pPr>
        <w:ind w:left="1830" w:hanging="360"/>
      </w:pPr>
    </w:lvl>
    <w:lvl w:ilvl="2" w:tplc="041A001B" w:tentative="1">
      <w:start w:val="1"/>
      <w:numFmt w:val="lowerRoman"/>
      <w:lvlText w:val="%3."/>
      <w:lvlJc w:val="right"/>
      <w:pPr>
        <w:ind w:left="2550" w:hanging="180"/>
      </w:pPr>
    </w:lvl>
    <w:lvl w:ilvl="3" w:tplc="041A000F" w:tentative="1">
      <w:start w:val="1"/>
      <w:numFmt w:val="decimal"/>
      <w:lvlText w:val="%4."/>
      <w:lvlJc w:val="left"/>
      <w:pPr>
        <w:ind w:left="3270" w:hanging="360"/>
      </w:pPr>
    </w:lvl>
    <w:lvl w:ilvl="4" w:tplc="041A0019" w:tentative="1">
      <w:start w:val="1"/>
      <w:numFmt w:val="lowerLetter"/>
      <w:lvlText w:val="%5."/>
      <w:lvlJc w:val="left"/>
      <w:pPr>
        <w:ind w:left="3990" w:hanging="360"/>
      </w:pPr>
    </w:lvl>
    <w:lvl w:ilvl="5" w:tplc="041A001B" w:tentative="1">
      <w:start w:val="1"/>
      <w:numFmt w:val="lowerRoman"/>
      <w:lvlText w:val="%6."/>
      <w:lvlJc w:val="right"/>
      <w:pPr>
        <w:ind w:left="4710" w:hanging="180"/>
      </w:pPr>
    </w:lvl>
    <w:lvl w:ilvl="6" w:tplc="041A000F" w:tentative="1">
      <w:start w:val="1"/>
      <w:numFmt w:val="decimal"/>
      <w:lvlText w:val="%7."/>
      <w:lvlJc w:val="left"/>
      <w:pPr>
        <w:ind w:left="5430" w:hanging="360"/>
      </w:pPr>
    </w:lvl>
    <w:lvl w:ilvl="7" w:tplc="041A0019" w:tentative="1">
      <w:start w:val="1"/>
      <w:numFmt w:val="lowerLetter"/>
      <w:lvlText w:val="%8."/>
      <w:lvlJc w:val="left"/>
      <w:pPr>
        <w:ind w:left="6150" w:hanging="360"/>
      </w:pPr>
    </w:lvl>
    <w:lvl w:ilvl="8" w:tplc="041A001B" w:tentative="1">
      <w:start w:val="1"/>
      <w:numFmt w:val="lowerRoman"/>
      <w:lvlText w:val="%9."/>
      <w:lvlJc w:val="right"/>
      <w:pPr>
        <w:ind w:left="6870" w:hanging="180"/>
      </w:pPr>
    </w:lvl>
  </w:abstractNum>
  <w:abstractNum w:abstractNumId="11" w15:restartNumberingAfterBreak="0">
    <w:nsid w:val="77792D6D"/>
    <w:multiLevelType w:val="hybridMultilevel"/>
    <w:tmpl w:val="C586182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044334183">
    <w:abstractNumId w:val="0"/>
  </w:num>
  <w:num w:numId="2" w16cid:durableId="1669870094">
    <w:abstractNumId w:val="1"/>
  </w:num>
  <w:num w:numId="3" w16cid:durableId="1959136951">
    <w:abstractNumId w:val="7"/>
  </w:num>
  <w:num w:numId="4" w16cid:durableId="1132865783">
    <w:abstractNumId w:val="5"/>
  </w:num>
  <w:num w:numId="5" w16cid:durableId="105270699">
    <w:abstractNumId w:val="9"/>
  </w:num>
  <w:num w:numId="6" w16cid:durableId="1393499909">
    <w:abstractNumId w:val="8"/>
  </w:num>
  <w:num w:numId="7" w16cid:durableId="1078865552">
    <w:abstractNumId w:val="10"/>
  </w:num>
  <w:num w:numId="8" w16cid:durableId="458453801">
    <w:abstractNumId w:val="4"/>
  </w:num>
  <w:num w:numId="9" w16cid:durableId="2122724270">
    <w:abstractNumId w:val="2"/>
  </w:num>
  <w:num w:numId="10" w16cid:durableId="1462386755">
    <w:abstractNumId w:val="6"/>
  </w:num>
  <w:num w:numId="11" w16cid:durableId="1050614255">
    <w:abstractNumId w:val="3"/>
  </w:num>
  <w:num w:numId="12" w16cid:durableId="191859307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F1"/>
    <w:rsid w:val="00000459"/>
    <w:rsid w:val="00000DEB"/>
    <w:rsid w:val="0000131F"/>
    <w:rsid w:val="00001AD8"/>
    <w:rsid w:val="0000226A"/>
    <w:rsid w:val="00003191"/>
    <w:rsid w:val="00003BC5"/>
    <w:rsid w:val="00003CD3"/>
    <w:rsid w:val="00007262"/>
    <w:rsid w:val="00010034"/>
    <w:rsid w:val="00010208"/>
    <w:rsid w:val="000102E0"/>
    <w:rsid w:val="0001069A"/>
    <w:rsid w:val="00010901"/>
    <w:rsid w:val="00010940"/>
    <w:rsid w:val="00011ECD"/>
    <w:rsid w:val="000120F0"/>
    <w:rsid w:val="00012467"/>
    <w:rsid w:val="0001571E"/>
    <w:rsid w:val="0001583E"/>
    <w:rsid w:val="00017690"/>
    <w:rsid w:val="0002006D"/>
    <w:rsid w:val="00020149"/>
    <w:rsid w:val="00020B5C"/>
    <w:rsid w:val="00020C45"/>
    <w:rsid w:val="000218E6"/>
    <w:rsid w:val="0002200D"/>
    <w:rsid w:val="00022A8E"/>
    <w:rsid w:val="00023DFB"/>
    <w:rsid w:val="0002540C"/>
    <w:rsid w:val="00025460"/>
    <w:rsid w:val="000259E9"/>
    <w:rsid w:val="00025A26"/>
    <w:rsid w:val="00025FCA"/>
    <w:rsid w:val="000269F3"/>
    <w:rsid w:val="00027BE9"/>
    <w:rsid w:val="00027E24"/>
    <w:rsid w:val="00030C0A"/>
    <w:rsid w:val="00030C59"/>
    <w:rsid w:val="0003100C"/>
    <w:rsid w:val="00032AFE"/>
    <w:rsid w:val="00034655"/>
    <w:rsid w:val="00035CBF"/>
    <w:rsid w:val="00035DF3"/>
    <w:rsid w:val="00036757"/>
    <w:rsid w:val="000370C0"/>
    <w:rsid w:val="00037AEB"/>
    <w:rsid w:val="000403A3"/>
    <w:rsid w:val="00040EE6"/>
    <w:rsid w:val="000415CB"/>
    <w:rsid w:val="00041AD3"/>
    <w:rsid w:val="00041B8F"/>
    <w:rsid w:val="0004220A"/>
    <w:rsid w:val="00042A5C"/>
    <w:rsid w:val="00044D01"/>
    <w:rsid w:val="000451F7"/>
    <w:rsid w:val="00045881"/>
    <w:rsid w:val="00045D5D"/>
    <w:rsid w:val="00046E77"/>
    <w:rsid w:val="000476E6"/>
    <w:rsid w:val="0005123B"/>
    <w:rsid w:val="00051858"/>
    <w:rsid w:val="000528F0"/>
    <w:rsid w:val="000529CB"/>
    <w:rsid w:val="0005391B"/>
    <w:rsid w:val="00054204"/>
    <w:rsid w:val="00054208"/>
    <w:rsid w:val="00054542"/>
    <w:rsid w:val="000547FE"/>
    <w:rsid w:val="00057950"/>
    <w:rsid w:val="00057E65"/>
    <w:rsid w:val="00057FC0"/>
    <w:rsid w:val="0006044C"/>
    <w:rsid w:val="00061544"/>
    <w:rsid w:val="00061EF7"/>
    <w:rsid w:val="00062323"/>
    <w:rsid w:val="00063398"/>
    <w:rsid w:val="00064144"/>
    <w:rsid w:val="00064671"/>
    <w:rsid w:val="00064E6D"/>
    <w:rsid w:val="000650B6"/>
    <w:rsid w:val="00065328"/>
    <w:rsid w:val="00065CBE"/>
    <w:rsid w:val="00066AC3"/>
    <w:rsid w:val="00066C97"/>
    <w:rsid w:val="0006793E"/>
    <w:rsid w:val="0007040B"/>
    <w:rsid w:val="00070F1F"/>
    <w:rsid w:val="00071462"/>
    <w:rsid w:val="00072280"/>
    <w:rsid w:val="0007366F"/>
    <w:rsid w:val="00074528"/>
    <w:rsid w:val="00074D4D"/>
    <w:rsid w:val="00075DC8"/>
    <w:rsid w:val="00075EA5"/>
    <w:rsid w:val="00076221"/>
    <w:rsid w:val="00076509"/>
    <w:rsid w:val="00076A40"/>
    <w:rsid w:val="00076AD8"/>
    <w:rsid w:val="00077209"/>
    <w:rsid w:val="00077495"/>
    <w:rsid w:val="0008007B"/>
    <w:rsid w:val="00080191"/>
    <w:rsid w:val="00080DA1"/>
    <w:rsid w:val="00081CA2"/>
    <w:rsid w:val="00081DF2"/>
    <w:rsid w:val="00082FEF"/>
    <w:rsid w:val="00083284"/>
    <w:rsid w:val="0008356E"/>
    <w:rsid w:val="00083724"/>
    <w:rsid w:val="00085734"/>
    <w:rsid w:val="00085B51"/>
    <w:rsid w:val="00086C63"/>
    <w:rsid w:val="00086E59"/>
    <w:rsid w:val="0008760C"/>
    <w:rsid w:val="00087DD1"/>
    <w:rsid w:val="000901BC"/>
    <w:rsid w:val="000904E3"/>
    <w:rsid w:val="00090B2A"/>
    <w:rsid w:val="00091736"/>
    <w:rsid w:val="0009257F"/>
    <w:rsid w:val="00092A8B"/>
    <w:rsid w:val="000930FC"/>
    <w:rsid w:val="000938B7"/>
    <w:rsid w:val="00093BEE"/>
    <w:rsid w:val="0009490F"/>
    <w:rsid w:val="00095785"/>
    <w:rsid w:val="0009580D"/>
    <w:rsid w:val="00097611"/>
    <w:rsid w:val="0009764C"/>
    <w:rsid w:val="000A0282"/>
    <w:rsid w:val="000A1189"/>
    <w:rsid w:val="000A2106"/>
    <w:rsid w:val="000A251E"/>
    <w:rsid w:val="000A267B"/>
    <w:rsid w:val="000A29B2"/>
    <w:rsid w:val="000A3554"/>
    <w:rsid w:val="000A3D58"/>
    <w:rsid w:val="000A4454"/>
    <w:rsid w:val="000A494E"/>
    <w:rsid w:val="000A702F"/>
    <w:rsid w:val="000A73A4"/>
    <w:rsid w:val="000A76AE"/>
    <w:rsid w:val="000B03FB"/>
    <w:rsid w:val="000B247F"/>
    <w:rsid w:val="000B2594"/>
    <w:rsid w:val="000B2B9F"/>
    <w:rsid w:val="000B2EAA"/>
    <w:rsid w:val="000B3B4A"/>
    <w:rsid w:val="000B4AA4"/>
    <w:rsid w:val="000B4B26"/>
    <w:rsid w:val="000B4E7A"/>
    <w:rsid w:val="000B50BC"/>
    <w:rsid w:val="000B527E"/>
    <w:rsid w:val="000B5EBD"/>
    <w:rsid w:val="000B69AB"/>
    <w:rsid w:val="000B77DE"/>
    <w:rsid w:val="000B77EE"/>
    <w:rsid w:val="000B7D10"/>
    <w:rsid w:val="000C0B33"/>
    <w:rsid w:val="000C0C58"/>
    <w:rsid w:val="000C1D54"/>
    <w:rsid w:val="000C1EE4"/>
    <w:rsid w:val="000C2420"/>
    <w:rsid w:val="000C3846"/>
    <w:rsid w:val="000C3E41"/>
    <w:rsid w:val="000C3EE9"/>
    <w:rsid w:val="000C40B4"/>
    <w:rsid w:val="000C4690"/>
    <w:rsid w:val="000C4C31"/>
    <w:rsid w:val="000C4C6C"/>
    <w:rsid w:val="000C51AA"/>
    <w:rsid w:val="000C6FCA"/>
    <w:rsid w:val="000C7707"/>
    <w:rsid w:val="000C783C"/>
    <w:rsid w:val="000C78E3"/>
    <w:rsid w:val="000D0C9F"/>
    <w:rsid w:val="000D2215"/>
    <w:rsid w:val="000D22CD"/>
    <w:rsid w:val="000D2E55"/>
    <w:rsid w:val="000D2F02"/>
    <w:rsid w:val="000D4C4C"/>
    <w:rsid w:val="000D5493"/>
    <w:rsid w:val="000D69CB"/>
    <w:rsid w:val="000D71E7"/>
    <w:rsid w:val="000D72B9"/>
    <w:rsid w:val="000D7532"/>
    <w:rsid w:val="000E04E3"/>
    <w:rsid w:val="000E1450"/>
    <w:rsid w:val="000E14E6"/>
    <w:rsid w:val="000E277C"/>
    <w:rsid w:val="000E32EB"/>
    <w:rsid w:val="000E424F"/>
    <w:rsid w:val="000E4B57"/>
    <w:rsid w:val="000E4F38"/>
    <w:rsid w:val="000E7BDA"/>
    <w:rsid w:val="000F0912"/>
    <w:rsid w:val="000F095C"/>
    <w:rsid w:val="000F0A1B"/>
    <w:rsid w:val="000F0EE0"/>
    <w:rsid w:val="000F1B2C"/>
    <w:rsid w:val="000F1B97"/>
    <w:rsid w:val="000F3276"/>
    <w:rsid w:val="000F427D"/>
    <w:rsid w:val="000F48D1"/>
    <w:rsid w:val="000F4C2F"/>
    <w:rsid w:val="000F503D"/>
    <w:rsid w:val="000F523A"/>
    <w:rsid w:val="000F5526"/>
    <w:rsid w:val="000F5B19"/>
    <w:rsid w:val="000F5EEA"/>
    <w:rsid w:val="000F5F0B"/>
    <w:rsid w:val="000F65FC"/>
    <w:rsid w:val="000F72A4"/>
    <w:rsid w:val="000F7492"/>
    <w:rsid w:val="000F7894"/>
    <w:rsid w:val="00100581"/>
    <w:rsid w:val="0010067F"/>
    <w:rsid w:val="00100952"/>
    <w:rsid w:val="00102553"/>
    <w:rsid w:val="00103D67"/>
    <w:rsid w:val="00103E3F"/>
    <w:rsid w:val="00103FF1"/>
    <w:rsid w:val="00104C3D"/>
    <w:rsid w:val="00104DD7"/>
    <w:rsid w:val="00104DF1"/>
    <w:rsid w:val="001057C5"/>
    <w:rsid w:val="001071FE"/>
    <w:rsid w:val="001106A3"/>
    <w:rsid w:val="00110E2A"/>
    <w:rsid w:val="00110F91"/>
    <w:rsid w:val="00111BB1"/>
    <w:rsid w:val="0011212C"/>
    <w:rsid w:val="00112B19"/>
    <w:rsid w:val="00114536"/>
    <w:rsid w:val="00114E7C"/>
    <w:rsid w:val="00114EED"/>
    <w:rsid w:val="0011689B"/>
    <w:rsid w:val="00116D2A"/>
    <w:rsid w:val="00117927"/>
    <w:rsid w:val="00117ACC"/>
    <w:rsid w:val="00120876"/>
    <w:rsid w:val="00120A50"/>
    <w:rsid w:val="00120DFE"/>
    <w:rsid w:val="00122475"/>
    <w:rsid w:val="00122919"/>
    <w:rsid w:val="00122AEC"/>
    <w:rsid w:val="00123577"/>
    <w:rsid w:val="0012395B"/>
    <w:rsid w:val="00123D93"/>
    <w:rsid w:val="001242D6"/>
    <w:rsid w:val="00124F6B"/>
    <w:rsid w:val="0012520D"/>
    <w:rsid w:val="00126042"/>
    <w:rsid w:val="001268BE"/>
    <w:rsid w:val="00127C2F"/>
    <w:rsid w:val="001305C6"/>
    <w:rsid w:val="0013086A"/>
    <w:rsid w:val="00130CE1"/>
    <w:rsid w:val="00130E88"/>
    <w:rsid w:val="00131974"/>
    <w:rsid w:val="00131A7C"/>
    <w:rsid w:val="00132701"/>
    <w:rsid w:val="00132A94"/>
    <w:rsid w:val="00134988"/>
    <w:rsid w:val="001351BD"/>
    <w:rsid w:val="00135DF5"/>
    <w:rsid w:val="001361CA"/>
    <w:rsid w:val="00136468"/>
    <w:rsid w:val="0014044B"/>
    <w:rsid w:val="00141252"/>
    <w:rsid w:val="001415FD"/>
    <w:rsid w:val="001418CF"/>
    <w:rsid w:val="00141C1F"/>
    <w:rsid w:val="00142003"/>
    <w:rsid w:val="00142CE0"/>
    <w:rsid w:val="001433C9"/>
    <w:rsid w:val="0014378F"/>
    <w:rsid w:val="00143845"/>
    <w:rsid w:val="0014524E"/>
    <w:rsid w:val="00145C8C"/>
    <w:rsid w:val="00146D69"/>
    <w:rsid w:val="00147121"/>
    <w:rsid w:val="00147642"/>
    <w:rsid w:val="0015125C"/>
    <w:rsid w:val="00151673"/>
    <w:rsid w:val="00152C36"/>
    <w:rsid w:val="001539C7"/>
    <w:rsid w:val="00154472"/>
    <w:rsid w:val="001545E1"/>
    <w:rsid w:val="00154A49"/>
    <w:rsid w:val="00154FDF"/>
    <w:rsid w:val="0015578B"/>
    <w:rsid w:val="001560CF"/>
    <w:rsid w:val="0016165D"/>
    <w:rsid w:val="001617DD"/>
    <w:rsid w:val="00161E5C"/>
    <w:rsid w:val="001622E9"/>
    <w:rsid w:val="0016253E"/>
    <w:rsid w:val="0016263C"/>
    <w:rsid w:val="00163338"/>
    <w:rsid w:val="00163902"/>
    <w:rsid w:val="001645F1"/>
    <w:rsid w:val="00165031"/>
    <w:rsid w:val="00165925"/>
    <w:rsid w:val="00165AD4"/>
    <w:rsid w:val="00166136"/>
    <w:rsid w:val="001661B9"/>
    <w:rsid w:val="00166234"/>
    <w:rsid w:val="00166D50"/>
    <w:rsid w:val="00167961"/>
    <w:rsid w:val="00167BB4"/>
    <w:rsid w:val="0017035F"/>
    <w:rsid w:val="00170981"/>
    <w:rsid w:val="00170E1D"/>
    <w:rsid w:val="00171362"/>
    <w:rsid w:val="0017204D"/>
    <w:rsid w:val="00172380"/>
    <w:rsid w:val="001723FB"/>
    <w:rsid w:val="00172455"/>
    <w:rsid w:val="00174103"/>
    <w:rsid w:val="0017478E"/>
    <w:rsid w:val="00174A1F"/>
    <w:rsid w:val="00174D8C"/>
    <w:rsid w:val="001750A4"/>
    <w:rsid w:val="001756DB"/>
    <w:rsid w:val="0017684E"/>
    <w:rsid w:val="0017770A"/>
    <w:rsid w:val="001801F6"/>
    <w:rsid w:val="00180A1F"/>
    <w:rsid w:val="00181D7E"/>
    <w:rsid w:val="0018208F"/>
    <w:rsid w:val="00182370"/>
    <w:rsid w:val="00182426"/>
    <w:rsid w:val="001824FF"/>
    <w:rsid w:val="0018275B"/>
    <w:rsid w:val="001836FC"/>
    <w:rsid w:val="00183704"/>
    <w:rsid w:val="00183A36"/>
    <w:rsid w:val="0018415B"/>
    <w:rsid w:val="00184516"/>
    <w:rsid w:val="00185064"/>
    <w:rsid w:val="00185411"/>
    <w:rsid w:val="00185FF1"/>
    <w:rsid w:val="00186061"/>
    <w:rsid w:val="00186122"/>
    <w:rsid w:val="00186B98"/>
    <w:rsid w:val="00190D11"/>
    <w:rsid w:val="00190D5D"/>
    <w:rsid w:val="00190EC9"/>
    <w:rsid w:val="001923BA"/>
    <w:rsid w:val="00192651"/>
    <w:rsid w:val="00193B32"/>
    <w:rsid w:val="001950F3"/>
    <w:rsid w:val="00195135"/>
    <w:rsid w:val="001954FD"/>
    <w:rsid w:val="00195B43"/>
    <w:rsid w:val="001961F7"/>
    <w:rsid w:val="001961FA"/>
    <w:rsid w:val="00196B44"/>
    <w:rsid w:val="00197661"/>
    <w:rsid w:val="001A02FD"/>
    <w:rsid w:val="001A0A13"/>
    <w:rsid w:val="001A0DDD"/>
    <w:rsid w:val="001A2EC2"/>
    <w:rsid w:val="001A3615"/>
    <w:rsid w:val="001A40E9"/>
    <w:rsid w:val="001A4FD7"/>
    <w:rsid w:val="001A5177"/>
    <w:rsid w:val="001A55AA"/>
    <w:rsid w:val="001A67A2"/>
    <w:rsid w:val="001B0CB8"/>
    <w:rsid w:val="001B12F3"/>
    <w:rsid w:val="001B13BB"/>
    <w:rsid w:val="001B2686"/>
    <w:rsid w:val="001B2E49"/>
    <w:rsid w:val="001B3D78"/>
    <w:rsid w:val="001B40AC"/>
    <w:rsid w:val="001B43EB"/>
    <w:rsid w:val="001B50DD"/>
    <w:rsid w:val="001B5CA7"/>
    <w:rsid w:val="001B5ED2"/>
    <w:rsid w:val="001B63FD"/>
    <w:rsid w:val="001B6D9B"/>
    <w:rsid w:val="001B71CA"/>
    <w:rsid w:val="001B7F5F"/>
    <w:rsid w:val="001C0D17"/>
    <w:rsid w:val="001C1C90"/>
    <w:rsid w:val="001C202E"/>
    <w:rsid w:val="001C32F7"/>
    <w:rsid w:val="001C3B4A"/>
    <w:rsid w:val="001C46EE"/>
    <w:rsid w:val="001C4AC1"/>
    <w:rsid w:val="001C5134"/>
    <w:rsid w:val="001C51AA"/>
    <w:rsid w:val="001C54A5"/>
    <w:rsid w:val="001C5E63"/>
    <w:rsid w:val="001C5F16"/>
    <w:rsid w:val="001C66A7"/>
    <w:rsid w:val="001D0181"/>
    <w:rsid w:val="001D0995"/>
    <w:rsid w:val="001D0E68"/>
    <w:rsid w:val="001D1197"/>
    <w:rsid w:val="001D2F3F"/>
    <w:rsid w:val="001D3473"/>
    <w:rsid w:val="001D3786"/>
    <w:rsid w:val="001D4F5A"/>
    <w:rsid w:val="001D4F8A"/>
    <w:rsid w:val="001D61EB"/>
    <w:rsid w:val="001D6EED"/>
    <w:rsid w:val="001D7158"/>
    <w:rsid w:val="001D7C97"/>
    <w:rsid w:val="001E0570"/>
    <w:rsid w:val="001E078D"/>
    <w:rsid w:val="001E09EF"/>
    <w:rsid w:val="001E1073"/>
    <w:rsid w:val="001E1136"/>
    <w:rsid w:val="001E225E"/>
    <w:rsid w:val="001E246E"/>
    <w:rsid w:val="001E3607"/>
    <w:rsid w:val="001E40BC"/>
    <w:rsid w:val="001E4509"/>
    <w:rsid w:val="001E4A10"/>
    <w:rsid w:val="001E4AC7"/>
    <w:rsid w:val="001E4E84"/>
    <w:rsid w:val="001E4ED0"/>
    <w:rsid w:val="001E4F4A"/>
    <w:rsid w:val="001E5669"/>
    <w:rsid w:val="001E572A"/>
    <w:rsid w:val="001E605B"/>
    <w:rsid w:val="001E72F9"/>
    <w:rsid w:val="001F015D"/>
    <w:rsid w:val="001F1A52"/>
    <w:rsid w:val="001F203D"/>
    <w:rsid w:val="001F2048"/>
    <w:rsid w:val="001F293E"/>
    <w:rsid w:val="001F40E6"/>
    <w:rsid w:val="001F4807"/>
    <w:rsid w:val="001F4A37"/>
    <w:rsid w:val="001F4A6B"/>
    <w:rsid w:val="001F5002"/>
    <w:rsid w:val="001F531B"/>
    <w:rsid w:val="001F5C17"/>
    <w:rsid w:val="001F6383"/>
    <w:rsid w:val="001F7108"/>
    <w:rsid w:val="001F724C"/>
    <w:rsid w:val="001F7A02"/>
    <w:rsid w:val="002000DC"/>
    <w:rsid w:val="00200204"/>
    <w:rsid w:val="0020085A"/>
    <w:rsid w:val="00200C41"/>
    <w:rsid w:val="0020132C"/>
    <w:rsid w:val="00201D8C"/>
    <w:rsid w:val="00201D9B"/>
    <w:rsid w:val="00203624"/>
    <w:rsid w:val="00203BE6"/>
    <w:rsid w:val="00203F17"/>
    <w:rsid w:val="002040BD"/>
    <w:rsid w:val="0020458D"/>
    <w:rsid w:val="0020465F"/>
    <w:rsid w:val="00204A8C"/>
    <w:rsid w:val="0020513C"/>
    <w:rsid w:val="00205244"/>
    <w:rsid w:val="0020571C"/>
    <w:rsid w:val="0020656B"/>
    <w:rsid w:val="0020676B"/>
    <w:rsid w:val="00207729"/>
    <w:rsid w:val="0020796C"/>
    <w:rsid w:val="00212015"/>
    <w:rsid w:val="002124AA"/>
    <w:rsid w:val="0021296C"/>
    <w:rsid w:val="0021314E"/>
    <w:rsid w:val="002134EF"/>
    <w:rsid w:val="00213712"/>
    <w:rsid w:val="0021395E"/>
    <w:rsid w:val="00213E6D"/>
    <w:rsid w:val="00214C1B"/>
    <w:rsid w:val="00215ECD"/>
    <w:rsid w:val="00216F19"/>
    <w:rsid w:val="00217313"/>
    <w:rsid w:val="002201AF"/>
    <w:rsid w:val="0022039C"/>
    <w:rsid w:val="00220D0D"/>
    <w:rsid w:val="00220D91"/>
    <w:rsid w:val="00221792"/>
    <w:rsid w:val="00221D29"/>
    <w:rsid w:val="0022209D"/>
    <w:rsid w:val="00222269"/>
    <w:rsid w:val="00223DD2"/>
    <w:rsid w:val="0022455E"/>
    <w:rsid w:val="0022462C"/>
    <w:rsid w:val="00224EAF"/>
    <w:rsid w:val="002267B0"/>
    <w:rsid w:val="00226816"/>
    <w:rsid w:val="00226BBA"/>
    <w:rsid w:val="00226C6D"/>
    <w:rsid w:val="00227127"/>
    <w:rsid w:val="00227462"/>
    <w:rsid w:val="002277F0"/>
    <w:rsid w:val="00230456"/>
    <w:rsid w:val="00230A35"/>
    <w:rsid w:val="00230F43"/>
    <w:rsid w:val="002313DC"/>
    <w:rsid w:val="00232332"/>
    <w:rsid w:val="0023235B"/>
    <w:rsid w:val="00232BD3"/>
    <w:rsid w:val="00232F36"/>
    <w:rsid w:val="0023565D"/>
    <w:rsid w:val="00235A5E"/>
    <w:rsid w:val="002362D3"/>
    <w:rsid w:val="00236745"/>
    <w:rsid w:val="00236ACE"/>
    <w:rsid w:val="00236B74"/>
    <w:rsid w:val="0023742C"/>
    <w:rsid w:val="002374AD"/>
    <w:rsid w:val="00237D67"/>
    <w:rsid w:val="00237DC3"/>
    <w:rsid w:val="00241240"/>
    <w:rsid w:val="0024176B"/>
    <w:rsid w:val="002420AD"/>
    <w:rsid w:val="00242D27"/>
    <w:rsid w:val="002439EA"/>
    <w:rsid w:val="00244475"/>
    <w:rsid w:val="00245756"/>
    <w:rsid w:val="00245918"/>
    <w:rsid w:val="00245E5B"/>
    <w:rsid w:val="002465E4"/>
    <w:rsid w:val="00246F8B"/>
    <w:rsid w:val="00247CD3"/>
    <w:rsid w:val="00250DC5"/>
    <w:rsid w:val="0025113E"/>
    <w:rsid w:val="0025143B"/>
    <w:rsid w:val="00251B58"/>
    <w:rsid w:val="00252189"/>
    <w:rsid w:val="00252D2B"/>
    <w:rsid w:val="00253217"/>
    <w:rsid w:val="00253301"/>
    <w:rsid w:val="002543A1"/>
    <w:rsid w:val="00254699"/>
    <w:rsid w:val="002549C8"/>
    <w:rsid w:val="00255257"/>
    <w:rsid w:val="002556D4"/>
    <w:rsid w:val="00255C17"/>
    <w:rsid w:val="00257FD4"/>
    <w:rsid w:val="002605E0"/>
    <w:rsid w:val="00261F5D"/>
    <w:rsid w:val="002637AB"/>
    <w:rsid w:val="00263CEB"/>
    <w:rsid w:val="00264144"/>
    <w:rsid w:val="00265401"/>
    <w:rsid w:val="00265D6A"/>
    <w:rsid w:val="002668D4"/>
    <w:rsid w:val="002669EE"/>
    <w:rsid w:val="00266FE7"/>
    <w:rsid w:val="00267224"/>
    <w:rsid w:val="0026762C"/>
    <w:rsid w:val="00267965"/>
    <w:rsid w:val="002702C3"/>
    <w:rsid w:val="00270951"/>
    <w:rsid w:val="00270D82"/>
    <w:rsid w:val="002717CB"/>
    <w:rsid w:val="00271F86"/>
    <w:rsid w:val="0027285D"/>
    <w:rsid w:val="00272D17"/>
    <w:rsid w:val="00273311"/>
    <w:rsid w:val="002735F8"/>
    <w:rsid w:val="00273C7F"/>
    <w:rsid w:val="00274D3A"/>
    <w:rsid w:val="0027521C"/>
    <w:rsid w:val="002757B8"/>
    <w:rsid w:val="002757E7"/>
    <w:rsid w:val="002769FA"/>
    <w:rsid w:val="00277573"/>
    <w:rsid w:val="002801B0"/>
    <w:rsid w:val="00280204"/>
    <w:rsid w:val="00280248"/>
    <w:rsid w:val="002805DF"/>
    <w:rsid w:val="00280D2B"/>
    <w:rsid w:val="002817E0"/>
    <w:rsid w:val="00283C0F"/>
    <w:rsid w:val="002841BC"/>
    <w:rsid w:val="00284508"/>
    <w:rsid w:val="002855AB"/>
    <w:rsid w:val="00285812"/>
    <w:rsid w:val="00285881"/>
    <w:rsid w:val="002858C3"/>
    <w:rsid w:val="00285B03"/>
    <w:rsid w:val="002862D0"/>
    <w:rsid w:val="00287810"/>
    <w:rsid w:val="00290372"/>
    <w:rsid w:val="00290CEF"/>
    <w:rsid w:val="00291645"/>
    <w:rsid w:val="00291FA9"/>
    <w:rsid w:val="00292FB7"/>
    <w:rsid w:val="00293ADD"/>
    <w:rsid w:val="00293FC7"/>
    <w:rsid w:val="00294310"/>
    <w:rsid w:val="0029445D"/>
    <w:rsid w:val="0029661C"/>
    <w:rsid w:val="002979C6"/>
    <w:rsid w:val="002979D3"/>
    <w:rsid w:val="00297F69"/>
    <w:rsid w:val="002A02CD"/>
    <w:rsid w:val="002A0D72"/>
    <w:rsid w:val="002A134B"/>
    <w:rsid w:val="002A142F"/>
    <w:rsid w:val="002A149A"/>
    <w:rsid w:val="002A15E7"/>
    <w:rsid w:val="002A2166"/>
    <w:rsid w:val="002A2281"/>
    <w:rsid w:val="002A2699"/>
    <w:rsid w:val="002A32B1"/>
    <w:rsid w:val="002A3754"/>
    <w:rsid w:val="002A44A9"/>
    <w:rsid w:val="002A4B81"/>
    <w:rsid w:val="002A5506"/>
    <w:rsid w:val="002A5564"/>
    <w:rsid w:val="002A577C"/>
    <w:rsid w:val="002A5C1E"/>
    <w:rsid w:val="002A62FC"/>
    <w:rsid w:val="002A62FD"/>
    <w:rsid w:val="002A645C"/>
    <w:rsid w:val="002A6A6F"/>
    <w:rsid w:val="002A6F1F"/>
    <w:rsid w:val="002A7208"/>
    <w:rsid w:val="002A7415"/>
    <w:rsid w:val="002A7A60"/>
    <w:rsid w:val="002A7EF6"/>
    <w:rsid w:val="002B0B7B"/>
    <w:rsid w:val="002B0CC7"/>
    <w:rsid w:val="002B268F"/>
    <w:rsid w:val="002B2AFE"/>
    <w:rsid w:val="002B3A5E"/>
    <w:rsid w:val="002B3F2B"/>
    <w:rsid w:val="002B45B4"/>
    <w:rsid w:val="002B489D"/>
    <w:rsid w:val="002B4B27"/>
    <w:rsid w:val="002B53FF"/>
    <w:rsid w:val="002B5603"/>
    <w:rsid w:val="002B5D32"/>
    <w:rsid w:val="002B7147"/>
    <w:rsid w:val="002B7312"/>
    <w:rsid w:val="002B7664"/>
    <w:rsid w:val="002C06F4"/>
    <w:rsid w:val="002C0933"/>
    <w:rsid w:val="002C0A08"/>
    <w:rsid w:val="002C1A94"/>
    <w:rsid w:val="002C23B8"/>
    <w:rsid w:val="002C27B8"/>
    <w:rsid w:val="002C289D"/>
    <w:rsid w:val="002C3D4E"/>
    <w:rsid w:val="002C3E5E"/>
    <w:rsid w:val="002C4A36"/>
    <w:rsid w:val="002C4E47"/>
    <w:rsid w:val="002C5570"/>
    <w:rsid w:val="002C563B"/>
    <w:rsid w:val="002C5DA4"/>
    <w:rsid w:val="002C7CD4"/>
    <w:rsid w:val="002D1AED"/>
    <w:rsid w:val="002D20B6"/>
    <w:rsid w:val="002D264F"/>
    <w:rsid w:val="002D2BC5"/>
    <w:rsid w:val="002D393A"/>
    <w:rsid w:val="002D3ADE"/>
    <w:rsid w:val="002D3EDF"/>
    <w:rsid w:val="002D3F91"/>
    <w:rsid w:val="002D4A3E"/>
    <w:rsid w:val="002D4F8A"/>
    <w:rsid w:val="002D5515"/>
    <w:rsid w:val="002D55BB"/>
    <w:rsid w:val="002D5C2E"/>
    <w:rsid w:val="002D5CD2"/>
    <w:rsid w:val="002D5D6C"/>
    <w:rsid w:val="002D6757"/>
    <w:rsid w:val="002D69D9"/>
    <w:rsid w:val="002D7296"/>
    <w:rsid w:val="002E187F"/>
    <w:rsid w:val="002E1C27"/>
    <w:rsid w:val="002E1D2F"/>
    <w:rsid w:val="002E22C2"/>
    <w:rsid w:val="002E2605"/>
    <w:rsid w:val="002E2802"/>
    <w:rsid w:val="002E2827"/>
    <w:rsid w:val="002E2996"/>
    <w:rsid w:val="002E2B92"/>
    <w:rsid w:val="002E335F"/>
    <w:rsid w:val="002E4292"/>
    <w:rsid w:val="002E490D"/>
    <w:rsid w:val="002E57C5"/>
    <w:rsid w:val="002E57C7"/>
    <w:rsid w:val="002E625C"/>
    <w:rsid w:val="002E6652"/>
    <w:rsid w:val="002E6669"/>
    <w:rsid w:val="002F0151"/>
    <w:rsid w:val="002F08A4"/>
    <w:rsid w:val="002F0E74"/>
    <w:rsid w:val="002F1EA7"/>
    <w:rsid w:val="002F2D1B"/>
    <w:rsid w:val="002F3B4A"/>
    <w:rsid w:val="002F3E0E"/>
    <w:rsid w:val="002F417C"/>
    <w:rsid w:val="002F45FE"/>
    <w:rsid w:val="002F4ECD"/>
    <w:rsid w:val="002F5532"/>
    <w:rsid w:val="002F6E1F"/>
    <w:rsid w:val="002F6FB5"/>
    <w:rsid w:val="003009B6"/>
    <w:rsid w:val="00301B49"/>
    <w:rsid w:val="00301E97"/>
    <w:rsid w:val="0030267B"/>
    <w:rsid w:val="00304908"/>
    <w:rsid w:val="00305F90"/>
    <w:rsid w:val="0030656B"/>
    <w:rsid w:val="00306B96"/>
    <w:rsid w:val="00307187"/>
    <w:rsid w:val="00310854"/>
    <w:rsid w:val="00310CBC"/>
    <w:rsid w:val="00310F61"/>
    <w:rsid w:val="00311714"/>
    <w:rsid w:val="00311C14"/>
    <w:rsid w:val="00313BC3"/>
    <w:rsid w:val="0031415B"/>
    <w:rsid w:val="00314308"/>
    <w:rsid w:val="00316153"/>
    <w:rsid w:val="003169D9"/>
    <w:rsid w:val="00320393"/>
    <w:rsid w:val="00320ADA"/>
    <w:rsid w:val="00320E03"/>
    <w:rsid w:val="00321BF4"/>
    <w:rsid w:val="00321D40"/>
    <w:rsid w:val="003223D9"/>
    <w:rsid w:val="00322E7E"/>
    <w:rsid w:val="003244FE"/>
    <w:rsid w:val="00324928"/>
    <w:rsid w:val="00326DE0"/>
    <w:rsid w:val="00330352"/>
    <w:rsid w:val="00330C57"/>
    <w:rsid w:val="00330F2D"/>
    <w:rsid w:val="00331AEE"/>
    <w:rsid w:val="0033256F"/>
    <w:rsid w:val="003326F7"/>
    <w:rsid w:val="00332724"/>
    <w:rsid w:val="00335665"/>
    <w:rsid w:val="00335AAC"/>
    <w:rsid w:val="00335D30"/>
    <w:rsid w:val="00335F30"/>
    <w:rsid w:val="00335FBC"/>
    <w:rsid w:val="00336103"/>
    <w:rsid w:val="0033641F"/>
    <w:rsid w:val="00336BC6"/>
    <w:rsid w:val="00336FDB"/>
    <w:rsid w:val="00341EBB"/>
    <w:rsid w:val="003425FC"/>
    <w:rsid w:val="00342788"/>
    <w:rsid w:val="00343B81"/>
    <w:rsid w:val="00343F02"/>
    <w:rsid w:val="003440A4"/>
    <w:rsid w:val="00344252"/>
    <w:rsid w:val="00344EA0"/>
    <w:rsid w:val="00345038"/>
    <w:rsid w:val="003451CB"/>
    <w:rsid w:val="00345869"/>
    <w:rsid w:val="00345BC2"/>
    <w:rsid w:val="00346475"/>
    <w:rsid w:val="00346529"/>
    <w:rsid w:val="00346A21"/>
    <w:rsid w:val="00347605"/>
    <w:rsid w:val="0035075B"/>
    <w:rsid w:val="00350A86"/>
    <w:rsid w:val="00351330"/>
    <w:rsid w:val="0035146E"/>
    <w:rsid w:val="0035150C"/>
    <w:rsid w:val="00351CC0"/>
    <w:rsid w:val="00352061"/>
    <w:rsid w:val="00355BB8"/>
    <w:rsid w:val="00355F34"/>
    <w:rsid w:val="0035637A"/>
    <w:rsid w:val="00356E8D"/>
    <w:rsid w:val="00357613"/>
    <w:rsid w:val="00357993"/>
    <w:rsid w:val="00357ADA"/>
    <w:rsid w:val="003603EB"/>
    <w:rsid w:val="003612AC"/>
    <w:rsid w:val="00361882"/>
    <w:rsid w:val="00363250"/>
    <w:rsid w:val="003635AF"/>
    <w:rsid w:val="00364212"/>
    <w:rsid w:val="003653F4"/>
    <w:rsid w:val="003659CC"/>
    <w:rsid w:val="00365AB4"/>
    <w:rsid w:val="00365C84"/>
    <w:rsid w:val="00365CEE"/>
    <w:rsid w:val="00366233"/>
    <w:rsid w:val="00366349"/>
    <w:rsid w:val="0036641D"/>
    <w:rsid w:val="00366E7D"/>
    <w:rsid w:val="00367226"/>
    <w:rsid w:val="0036747A"/>
    <w:rsid w:val="00367F2B"/>
    <w:rsid w:val="00370750"/>
    <w:rsid w:val="0037075A"/>
    <w:rsid w:val="00370E5C"/>
    <w:rsid w:val="00370FF8"/>
    <w:rsid w:val="0037181C"/>
    <w:rsid w:val="003722B3"/>
    <w:rsid w:val="00373167"/>
    <w:rsid w:val="00374087"/>
    <w:rsid w:val="003751DA"/>
    <w:rsid w:val="00375529"/>
    <w:rsid w:val="0037588B"/>
    <w:rsid w:val="0037620C"/>
    <w:rsid w:val="00376FDD"/>
    <w:rsid w:val="003773D5"/>
    <w:rsid w:val="0037771B"/>
    <w:rsid w:val="003779F3"/>
    <w:rsid w:val="00377D4E"/>
    <w:rsid w:val="003803AD"/>
    <w:rsid w:val="0038060F"/>
    <w:rsid w:val="00380786"/>
    <w:rsid w:val="0038087D"/>
    <w:rsid w:val="00382C43"/>
    <w:rsid w:val="0038387F"/>
    <w:rsid w:val="00383FFE"/>
    <w:rsid w:val="003840BF"/>
    <w:rsid w:val="003841A9"/>
    <w:rsid w:val="003859A0"/>
    <w:rsid w:val="00385EE5"/>
    <w:rsid w:val="00385FC0"/>
    <w:rsid w:val="00386B87"/>
    <w:rsid w:val="00386DE5"/>
    <w:rsid w:val="003873A1"/>
    <w:rsid w:val="00387F6A"/>
    <w:rsid w:val="00390DD5"/>
    <w:rsid w:val="00391173"/>
    <w:rsid w:val="003914B9"/>
    <w:rsid w:val="00391C0F"/>
    <w:rsid w:val="00392087"/>
    <w:rsid w:val="0039249B"/>
    <w:rsid w:val="003924E3"/>
    <w:rsid w:val="00393231"/>
    <w:rsid w:val="003939E2"/>
    <w:rsid w:val="00393BB6"/>
    <w:rsid w:val="0039450C"/>
    <w:rsid w:val="003945BA"/>
    <w:rsid w:val="0039546D"/>
    <w:rsid w:val="00396F7F"/>
    <w:rsid w:val="003973EE"/>
    <w:rsid w:val="0039766D"/>
    <w:rsid w:val="003A012F"/>
    <w:rsid w:val="003A1379"/>
    <w:rsid w:val="003A15DD"/>
    <w:rsid w:val="003A18A1"/>
    <w:rsid w:val="003A2986"/>
    <w:rsid w:val="003A2FD0"/>
    <w:rsid w:val="003A3448"/>
    <w:rsid w:val="003A3C7D"/>
    <w:rsid w:val="003A44A5"/>
    <w:rsid w:val="003A49BE"/>
    <w:rsid w:val="003A6ADC"/>
    <w:rsid w:val="003A7789"/>
    <w:rsid w:val="003B0C8B"/>
    <w:rsid w:val="003B0EBB"/>
    <w:rsid w:val="003B255C"/>
    <w:rsid w:val="003B2C88"/>
    <w:rsid w:val="003B3E78"/>
    <w:rsid w:val="003B49C1"/>
    <w:rsid w:val="003B507C"/>
    <w:rsid w:val="003B51D0"/>
    <w:rsid w:val="003B5ABE"/>
    <w:rsid w:val="003B7894"/>
    <w:rsid w:val="003C04CA"/>
    <w:rsid w:val="003C05AA"/>
    <w:rsid w:val="003C0728"/>
    <w:rsid w:val="003C1175"/>
    <w:rsid w:val="003C16A6"/>
    <w:rsid w:val="003C196E"/>
    <w:rsid w:val="003C2867"/>
    <w:rsid w:val="003C359A"/>
    <w:rsid w:val="003C4374"/>
    <w:rsid w:val="003C4C86"/>
    <w:rsid w:val="003C4F1D"/>
    <w:rsid w:val="003C52A5"/>
    <w:rsid w:val="003C615A"/>
    <w:rsid w:val="003C7EBA"/>
    <w:rsid w:val="003D0295"/>
    <w:rsid w:val="003D0446"/>
    <w:rsid w:val="003D08B0"/>
    <w:rsid w:val="003D0F71"/>
    <w:rsid w:val="003D33E1"/>
    <w:rsid w:val="003D3484"/>
    <w:rsid w:val="003D3722"/>
    <w:rsid w:val="003D6751"/>
    <w:rsid w:val="003D693C"/>
    <w:rsid w:val="003D69A1"/>
    <w:rsid w:val="003D76DF"/>
    <w:rsid w:val="003D7790"/>
    <w:rsid w:val="003D7A0A"/>
    <w:rsid w:val="003E041D"/>
    <w:rsid w:val="003E0526"/>
    <w:rsid w:val="003E15BF"/>
    <w:rsid w:val="003E354D"/>
    <w:rsid w:val="003E42E5"/>
    <w:rsid w:val="003E4D83"/>
    <w:rsid w:val="003E5468"/>
    <w:rsid w:val="003E54B8"/>
    <w:rsid w:val="003E6A9B"/>
    <w:rsid w:val="003E7D10"/>
    <w:rsid w:val="003E7E9B"/>
    <w:rsid w:val="003F0164"/>
    <w:rsid w:val="003F0E95"/>
    <w:rsid w:val="003F1600"/>
    <w:rsid w:val="003F24B6"/>
    <w:rsid w:val="003F30C6"/>
    <w:rsid w:val="003F33F7"/>
    <w:rsid w:val="003F3E1A"/>
    <w:rsid w:val="003F431E"/>
    <w:rsid w:val="003F52F9"/>
    <w:rsid w:val="003F54EE"/>
    <w:rsid w:val="003F61B0"/>
    <w:rsid w:val="003F67C8"/>
    <w:rsid w:val="003F6A5F"/>
    <w:rsid w:val="003F6B36"/>
    <w:rsid w:val="003F6B5A"/>
    <w:rsid w:val="003F6C55"/>
    <w:rsid w:val="004010EF"/>
    <w:rsid w:val="00401B09"/>
    <w:rsid w:val="00403A73"/>
    <w:rsid w:val="00405EC9"/>
    <w:rsid w:val="00406054"/>
    <w:rsid w:val="004105A9"/>
    <w:rsid w:val="00410FCE"/>
    <w:rsid w:val="004113A0"/>
    <w:rsid w:val="00411400"/>
    <w:rsid w:val="004117B0"/>
    <w:rsid w:val="0041191A"/>
    <w:rsid w:val="00411A6C"/>
    <w:rsid w:val="0041201F"/>
    <w:rsid w:val="004143D8"/>
    <w:rsid w:val="0041556A"/>
    <w:rsid w:val="004155A7"/>
    <w:rsid w:val="004159FF"/>
    <w:rsid w:val="0041683F"/>
    <w:rsid w:val="00417FE2"/>
    <w:rsid w:val="00420B18"/>
    <w:rsid w:val="004210A5"/>
    <w:rsid w:val="00421DCA"/>
    <w:rsid w:val="00421F6B"/>
    <w:rsid w:val="004238EB"/>
    <w:rsid w:val="0042455E"/>
    <w:rsid w:val="00424B1C"/>
    <w:rsid w:val="00424CEA"/>
    <w:rsid w:val="00426153"/>
    <w:rsid w:val="0042627E"/>
    <w:rsid w:val="00427082"/>
    <w:rsid w:val="00430555"/>
    <w:rsid w:val="004306BF"/>
    <w:rsid w:val="00431130"/>
    <w:rsid w:val="00431474"/>
    <w:rsid w:val="00432687"/>
    <w:rsid w:val="00432AC7"/>
    <w:rsid w:val="00432FF8"/>
    <w:rsid w:val="00433C4D"/>
    <w:rsid w:val="004348F7"/>
    <w:rsid w:val="00435833"/>
    <w:rsid w:val="00437738"/>
    <w:rsid w:val="00437DE8"/>
    <w:rsid w:val="004401D1"/>
    <w:rsid w:val="00440555"/>
    <w:rsid w:val="00441B5A"/>
    <w:rsid w:val="00442000"/>
    <w:rsid w:val="0044227D"/>
    <w:rsid w:val="00442561"/>
    <w:rsid w:val="00443235"/>
    <w:rsid w:val="004436F3"/>
    <w:rsid w:val="00443BA6"/>
    <w:rsid w:val="00443BE2"/>
    <w:rsid w:val="00443C37"/>
    <w:rsid w:val="00444542"/>
    <w:rsid w:val="00445022"/>
    <w:rsid w:val="004450CC"/>
    <w:rsid w:val="0044636A"/>
    <w:rsid w:val="0044665D"/>
    <w:rsid w:val="00446710"/>
    <w:rsid w:val="00447924"/>
    <w:rsid w:val="00447BAE"/>
    <w:rsid w:val="0045055D"/>
    <w:rsid w:val="00450BB4"/>
    <w:rsid w:val="00450DB0"/>
    <w:rsid w:val="004511AD"/>
    <w:rsid w:val="0045173C"/>
    <w:rsid w:val="00451C98"/>
    <w:rsid w:val="00453D21"/>
    <w:rsid w:val="004555A4"/>
    <w:rsid w:val="00455776"/>
    <w:rsid w:val="0045639E"/>
    <w:rsid w:val="00456E8B"/>
    <w:rsid w:val="00461598"/>
    <w:rsid w:val="004617F8"/>
    <w:rsid w:val="0046290A"/>
    <w:rsid w:val="00462FC6"/>
    <w:rsid w:val="00463847"/>
    <w:rsid w:val="004641D6"/>
    <w:rsid w:val="00464517"/>
    <w:rsid w:val="00464996"/>
    <w:rsid w:val="00464E73"/>
    <w:rsid w:val="00465383"/>
    <w:rsid w:val="0046591A"/>
    <w:rsid w:val="00465CC6"/>
    <w:rsid w:val="0046627D"/>
    <w:rsid w:val="0046645E"/>
    <w:rsid w:val="00467F78"/>
    <w:rsid w:val="00470B61"/>
    <w:rsid w:val="00471118"/>
    <w:rsid w:val="004715AB"/>
    <w:rsid w:val="00472765"/>
    <w:rsid w:val="00474EE8"/>
    <w:rsid w:val="0047587A"/>
    <w:rsid w:val="00476458"/>
    <w:rsid w:val="004767C6"/>
    <w:rsid w:val="00476CDA"/>
    <w:rsid w:val="00476DFD"/>
    <w:rsid w:val="00476E74"/>
    <w:rsid w:val="0047782E"/>
    <w:rsid w:val="004818F8"/>
    <w:rsid w:val="00482447"/>
    <w:rsid w:val="004827FE"/>
    <w:rsid w:val="00484D93"/>
    <w:rsid w:val="004859A6"/>
    <w:rsid w:val="00485A0F"/>
    <w:rsid w:val="00486AED"/>
    <w:rsid w:val="00487114"/>
    <w:rsid w:val="004875E7"/>
    <w:rsid w:val="00487AB4"/>
    <w:rsid w:val="00490070"/>
    <w:rsid w:val="004928E8"/>
    <w:rsid w:val="00494F57"/>
    <w:rsid w:val="0049528D"/>
    <w:rsid w:val="004954AE"/>
    <w:rsid w:val="00496AEC"/>
    <w:rsid w:val="0049707D"/>
    <w:rsid w:val="00497D4C"/>
    <w:rsid w:val="00497EE6"/>
    <w:rsid w:val="004A0284"/>
    <w:rsid w:val="004A0DA4"/>
    <w:rsid w:val="004A19CA"/>
    <w:rsid w:val="004A23C4"/>
    <w:rsid w:val="004A4B3C"/>
    <w:rsid w:val="004A4C9E"/>
    <w:rsid w:val="004A5FAA"/>
    <w:rsid w:val="004A62AF"/>
    <w:rsid w:val="004A65AB"/>
    <w:rsid w:val="004A65F7"/>
    <w:rsid w:val="004A70D1"/>
    <w:rsid w:val="004A7C6D"/>
    <w:rsid w:val="004B01E5"/>
    <w:rsid w:val="004B05B1"/>
    <w:rsid w:val="004B1A6F"/>
    <w:rsid w:val="004B21C9"/>
    <w:rsid w:val="004B2543"/>
    <w:rsid w:val="004B2CDC"/>
    <w:rsid w:val="004B33B4"/>
    <w:rsid w:val="004B3A5D"/>
    <w:rsid w:val="004B3D9F"/>
    <w:rsid w:val="004B483B"/>
    <w:rsid w:val="004B5357"/>
    <w:rsid w:val="004B56B8"/>
    <w:rsid w:val="004B6042"/>
    <w:rsid w:val="004B6A14"/>
    <w:rsid w:val="004C0422"/>
    <w:rsid w:val="004C1253"/>
    <w:rsid w:val="004C1279"/>
    <w:rsid w:val="004C13AD"/>
    <w:rsid w:val="004C3845"/>
    <w:rsid w:val="004C4387"/>
    <w:rsid w:val="004C4393"/>
    <w:rsid w:val="004C4AF6"/>
    <w:rsid w:val="004C6A4F"/>
    <w:rsid w:val="004C6A61"/>
    <w:rsid w:val="004C6AEF"/>
    <w:rsid w:val="004C72C2"/>
    <w:rsid w:val="004D1464"/>
    <w:rsid w:val="004D18B2"/>
    <w:rsid w:val="004D192D"/>
    <w:rsid w:val="004D1D01"/>
    <w:rsid w:val="004D2965"/>
    <w:rsid w:val="004D2F47"/>
    <w:rsid w:val="004D33F6"/>
    <w:rsid w:val="004D34E6"/>
    <w:rsid w:val="004D40A2"/>
    <w:rsid w:val="004D44F1"/>
    <w:rsid w:val="004D6410"/>
    <w:rsid w:val="004D6579"/>
    <w:rsid w:val="004D6697"/>
    <w:rsid w:val="004E022B"/>
    <w:rsid w:val="004E0DBC"/>
    <w:rsid w:val="004E142F"/>
    <w:rsid w:val="004E1487"/>
    <w:rsid w:val="004E3FE0"/>
    <w:rsid w:val="004E49F5"/>
    <w:rsid w:val="004E53BD"/>
    <w:rsid w:val="004E5695"/>
    <w:rsid w:val="004E5B07"/>
    <w:rsid w:val="004E6194"/>
    <w:rsid w:val="004E6BED"/>
    <w:rsid w:val="004E6CC0"/>
    <w:rsid w:val="004E6ECF"/>
    <w:rsid w:val="004E7469"/>
    <w:rsid w:val="004E750F"/>
    <w:rsid w:val="004E7A0C"/>
    <w:rsid w:val="004E7E86"/>
    <w:rsid w:val="004F0FA3"/>
    <w:rsid w:val="004F1114"/>
    <w:rsid w:val="004F344D"/>
    <w:rsid w:val="004F4660"/>
    <w:rsid w:val="004F6756"/>
    <w:rsid w:val="004F6C94"/>
    <w:rsid w:val="004F7AA8"/>
    <w:rsid w:val="004F7C3F"/>
    <w:rsid w:val="00500818"/>
    <w:rsid w:val="00501118"/>
    <w:rsid w:val="00501BA0"/>
    <w:rsid w:val="00501E8B"/>
    <w:rsid w:val="00501F64"/>
    <w:rsid w:val="005020FC"/>
    <w:rsid w:val="005026D8"/>
    <w:rsid w:val="00502F95"/>
    <w:rsid w:val="005041B0"/>
    <w:rsid w:val="00504723"/>
    <w:rsid w:val="0050487E"/>
    <w:rsid w:val="00505CBD"/>
    <w:rsid w:val="00505FB4"/>
    <w:rsid w:val="005062C6"/>
    <w:rsid w:val="005062D3"/>
    <w:rsid w:val="005064BB"/>
    <w:rsid w:val="00507639"/>
    <w:rsid w:val="00507DCE"/>
    <w:rsid w:val="005106A3"/>
    <w:rsid w:val="0051076F"/>
    <w:rsid w:val="00511C1F"/>
    <w:rsid w:val="00512347"/>
    <w:rsid w:val="00512D1A"/>
    <w:rsid w:val="0051509D"/>
    <w:rsid w:val="005154F3"/>
    <w:rsid w:val="00515D73"/>
    <w:rsid w:val="0051604C"/>
    <w:rsid w:val="00516360"/>
    <w:rsid w:val="00516B1E"/>
    <w:rsid w:val="0051797C"/>
    <w:rsid w:val="00520104"/>
    <w:rsid w:val="005206BA"/>
    <w:rsid w:val="005209F4"/>
    <w:rsid w:val="00520CFE"/>
    <w:rsid w:val="0052213D"/>
    <w:rsid w:val="0052252A"/>
    <w:rsid w:val="00522A00"/>
    <w:rsid w:val="00522B2C"/>
    <w:rsid w:val="00522FCA"/>
    <w:rsid w:val="005233C2"/>
    <w:rsid w:val="00524240"/>
    <w:rsid w:val="00524EDE"/>
    <w:rsid w:val="0052529B"/>
    <w:rsid w:val="00525658"/>
    <w:rsid w:val="0052721D"/>
    <w:rsid w:val="00527698"/>
    <w:rsid w:val="0053037C"/>
    <w:rsid w:val="005309F4"/>
    <w:rsid w:val="00532DB2"/>
    <w:rsid w:val="0053383A"/>
    <w:rsid w:val="00533D55"/>
    <w:rsid w:val="0053413E"/>
    <w:rsid w:val="00534723"/>
    <w:rsid w:val="00534724"/>
    <w:rsid w:val="00535340"/>
    <w:rsid w:val="00535AFF"/>
    <w:rsid w:val="005360F4"/>
    <w:rsid w:val="005365DD"/>
    <w:rsid w:val="00536B75"/>
    <w:rsid w:val="00536CCA"/>
    <w:rsid w:val="00536FA6"/>
    <w:rsid w:val="00537022"/>
    <w:rsid w:val="005377E5"/>
    <w:rsid w:val="00537E57"/>
    <w:rsid w:val="005404EA"/>
    <w:rsid w:val="005414D3"/>
    <w:rsid w:val="00541CCF"/>
    <w:rsid w:val="0054221B"/>
    <w:rsid w:val="00544415"/>
    <w:rsid w:val="005452A9"/>
    <w:rsid w:val="00545AEB"/>
    <w:rsid w:val="00545C80"/>
    <w:rsid w:val="005465E1"/>
    <w:rsid w:val="00546FBD"/>
    <w:rsid w:val="00547417"/>
    <w:rsid w:val="005500B6"/>
    <w:rsid w:val="0055010C"/>
    <w:rsid w:val="00552244"/>
    <w:rsid w:val="00552AED"/>
    <w:rsid w:val="00554B0E"/>
    <w:rsid w:val="00556028"/>
    <w:rsid w:val="00556654"/>
    <w:rsid w:val="005571ED"/>
    <w:rsid w:val="00557EBF"/>
    <w:rsid w:val="00560092"/>
    <w:rsid w:val="0056076F"/>
    <w:rsid w:val="00560D56"/>
    <w:rsid w:val="00560FCA"/>
    <w:rsid w:val="00561607"/>
    <w:rsid w:val="005649B9"/>
    <w:rsid w:val="0056501A"/>
    <w:rsid w:val="00565406"/>
    <w:rsid w:val="00565943"/>
    <w:rsid w:val="005663E5"/>
    <w:rsid w:val="00570AB6"/>
    <w:rsid w:val="005719BC"/>
    <w:rsid w:val="00572080"/>
    <w:rsid w:val="005730C3"/>
    <w:rsid w:val="00573F20"/>
    <w:rsid w:val="005740DD"/>
    <w:rsid w:val="0057462E"/>
    <w:rsid w:val="005747AB"/>
    <w:rsid w:val="00574E2F"/>
    <w:rsid w:val="005751E5"/>
    <w:rsid w:val="00575265"/>
    <w:rsid w:val="00576064"/>
    <w:rsid w:val="00576159"/>
    <w:rsid w:val="00576645"/>
    <w:rsid w:val="00577750"/>
    <w:rsid w:val="0057787B"/>
    <w:rsid w:val="005800CA"/>
    <w:rsid w:val="005807C3"/>
    <w:rsid w:val="00581991"/>
    <w:rsid w:val="00581ECA"/>
    <w:rsid w:val="00582512"/>
    <w:rsid w:val="00582F4D"/>
    <w:rsid w:val="005841F1"/>
    <w:rsid w:val="005843D0"/>
    <w:rsid w:val="00587B64"/>
    <w:rsid w:val="00591077"/>
    <w:rsid w:val="00594384"/>
    <w:rsid w:val="00594C99"/>
    <w:rsid w:val="00594EF3"/>
    <w:rsid w:val="0059600E"/>
    <w:rsid w:val="005961B2"/>
    <w:rsid w:val="005966A4"/>
    <w:rsid w:val="005978A1"/>
    <w:rsid w:val="005A14AE"/>
    <w:rsid w:val="005A1947"/>
    <w:rsid w:val="005A250C"/>
    <w:rsid w:val="005A25E7"/>
    <w:rsid w:val="005A3AE7"/>
    <w:rsid w:val="005A3C80"/>
    <w:rsid w:val="005A42DB"/>
    <w:rsid w:val="005A486A"/>
    <w:rsid w:val="005A5C4F"/>
    <w:rsid w:val="005A61F6"/>
    <w:rsid w:val="005A7E69"/>
    <w:rsid w:val="005B0453"/>
    <w:rsid w:val="005B05B6"/>
    <w:rsid w:val="005B08BE"/>
    <w:rsid w:val="005B0E57"/>
    <w:rsid w:val="005B0F9B"/>
    <w:rsid w:val="005B1040"/>
    <w:rsid w:val="005B17B2"/>
    <w:rsid w:val="005B190E"/>
    <w:rsid w:val="005B3D84"/>
    <w:rsid w:val="005B4081"/>
    <w:rsid w:val="005B4742"/>
    <w:rsid w:val="005B64A9"/>
    <w:rsid w:val="005B7F36"/>
    <w:rsid w:val="005B7F48"/>
    <w:rsid w:val="005C04AB"/>
    <w:rsid w:val="005C06C0"/>
    <w:rsid w:val="005C1018"/>
    <w:rsid w:val="005C189D"/>
    <w:rsid w:val="005C20DD"/>
    <w:rsid w:val="005C2E3E"/>
    <w:rsid w:val="005C2E6A"/>
    <w:rsid w:val="005C42A8"/>
    <w:rsid w:val="005C4493"/>
    <w:rsid w:val="005C4496"/>
    <w:rsid w:val="005C46E3"/>
    <w:rsid w:val="005C5329"/>
    <w:rsid w:val="005C67DC"/>
    <w:rsid w:val="005C6A34"/>
    <w:rsid w:val="005C6E3D"/>
    <w:rsid w:val="005C745E"/>
    <w:rsid w:val="005C7696"/>
    <w:rsid w:val="005D2131"/>
    <w:rsid w:val="005D21BC"/>
    <w:rsid w:val="005D2A0E"/>
    <w:rsid w:val="005D4BD7"/>
    <w:rsid w:val="005D54BE"/>
    <w:rsid w:val="005D65CA"/>
    <w:rsid w:val="005D7774"/>
    <w:rsid w:val="005E02EA"/>
    <w:rsid w:val="005E07D1"/>
    <w:rsid w:val="005E0E3C"/>
    <w:rsid w:val="005E1F25"/>
    <w:rsid w:val="005E2B26"/>
    <w:rsid w:val="005E2BB8"/>
    <w:rsid w:val="005E2BED"/>
    <w:rsid w:val="005E2DA9"/>
    <w:rsid w:val="005E33A4"/>
    <w:rsid w:val="005E3BB6"/>
    <w:rsid w:val="005E4B28"/>
    <w:rsid w:val="005E52BB"/>
    <w:rsid w:val="005E5862"/>
    <w:rsid w:val="005E69C5"/>
    <w:rsid w:val="005E77C3"/>
    <w:rsid w:val="005F1A83"/>
    <w:rsid w:val="005F4113"/>
    <w:rsid w:val="005F46AD"/>
    <w:rsid w:val="005F4EB8"/>
    <w:rsid w:val="005F5302"/>
    <w:rsid w:val="005F54B8"/>
    <w:rsid w:val="005F5A04"/>
    <w:rsid w:val="005F5BD4"/>
    <w:rsid w:val="005F7908"/>
    <w:rsid w:val="00600170"/>
    <w:rsid w:val="00600575"/>
    <w:rsid w:val="00600919"/>
    <w:rsid w:val="00600E33"/>
    <w:rsid w:val="006014E0"/>
    <w:rsid w:val="00601AF8"/>
    <w:rsid w:val="00601D80"/>
    <w:rsid w:val="00601E33"/>
    <w:rsid w:val="006037E9"/>
    <w:rsid w:val="00604686"/>
    <w:rsid w:val="00604935"/>
    <w:rsid w:val="00605795"/>
    <w:rsid w:val="00606A45"/>
    <w:rsid w:val="0060725C"/>
    <w:rsid w:val="00607402"/>
    <w:rsid w:val="006074B2"/>
    <w:rsid w:val="00607EA7"/>
    <w:rsid w:val="00610089"/>
    <w:rsid w:val="00610701"/>
    <w:rsid w:val="00611BCD"/>
    <w:rsid w:val="00611CDC"/>
    <w:rsid w:val="00612AA7"/>
    <w:rsid w:val="00612C6E"/>
    <w:rsid w:val="00614015"/>
    <w:rsid w:val="00615DC2"/>
    <w:rsid w:val="00616440"/>
    <w:rsid w:val="00616F5B"/>
    <w:rsid w:val="006170C3"/>
    <w:rsid w:val="00617856"/>
    <w:rsid w:val="00617863"/>
    <w:rsid w:val="0062028D"/>
    <w:rsid w:val="00620BAD"/>
    <w:rsid w:val="0062184C"/>
    <w:rsid w:val="00621CBC"/>
    <w:rsid w:val="006221A2"/>
    <w:rsid w:val="00623F7F"/>
    <w:rsid w:val="00624A7A"/>
    <w:rsid w:val="00625E2A"/>
    <w:rsid w:val="00625E68"/>
    <w:rsid w:val="0062642A"/>
    <w:rsid w:val="00627A96"/>
    <w:rsid w:val="006301A6"/>
    <w:rsid w:val="0063060E"/>
    <w:rsid w:val="00630FD5"/>
    <w:rsid w:val="006310F9"/>
    <w:rsid w:val="006311A6"/>
    <w:rsid w:val="00631825"/>
    <w:rsid w:val="00631929"/>
    <w:rsid w:val="00631C28"/>
    <w:rsid w:val="00633035"/>
    <w:rsid w:val="006340D0"/>
    <w:rsid w:val="00634242"/>
    <w:rsid w:val="006347B4"/>
    <w:rsid w:val="00635030"/>
    <w:rsid w:val="00635238"/>
    <w:rsid w:val="00635A69"/>
    <w:rsid w:val="006364FC"/>
    <w:rsid w:val="00636B6B"/>
    <w:rsid w:val="00637073"/>
    <w:rsid w:val="00637879"/>
    <w:rsid w:val="00637D93"/>
    <w:rsid w:val="0064000B"/>
    <w:rsid w:val="00640864"/>
    <w:rsid w:val="00640E32"/>
    <w:rsid w:val="00641159"/>
    <w:rsid w:val="00641198"/>
    <w:rsid w:val="00641EF7"/>
    <w:rsid w:val="00642219"/>
    <w:rsid w:val="006441CE"/>
    <w:rsid w:val="00644396"/>
    <w:rsid w:val="006443A8"/>
    <w:rsid w:val="0064461C"/>
    <w:rsid w:val="00645A0B"/>
    <w:rsid w:val="00646A50"/>
    <w:rsid w:val="006475AB"/>
    <w:rsid w:val="006476C4"/>
    <w:rsid w:val="00650233"/>
    <w:rsid w:val="00650743"/>
    <w:rsid w:val="00650750"/>
    <w:rsid w:val="00650B1D"/>
    <w:rsid w:val="00650B1E"/>
    <w:rsid w:val="0065154A"/>
    <w:rsid w:val="00651647"/>
    <w:rsid w:val="006521B9"/>
    <w:rsid w:val="00652785"/>
    <w:rsid w:val="00652BB6"/>
    <w:rsid w:val="00652BD8"/>
    <w:rsid w:val="00652F53"/>
    <w:rsid w:val="006530ED"/>
    <w:rsid w:val="006533CB"/>
    <w:rsid w:val="006535C6"/>
    <w:rsid w:val="00656656"/>
    <w:rsid w:val="006567E0"/>
    <w:rsid w:val="00656E83"/>
    <w:rsid w:val="0065758C"/>
    <w:rsid w:val="00657BF5"/>
    <w:rsid w:val="006612CA"/>
    <w:rsid w:val="0066236D"/>
    <w:rsid w:val="006627D4"/>
    <w:rsid w:val="00662BAC"/>
    <w:rsid w:val="00663633"/>
    <w:rsid w:val="00663DF5"/>
    <w:rsid w:val="00664BE9"/>
    <w:rsid w:val="00664FD3"/>
    <w:rsid w:val="00665B25"/>
    <w:rsid w:val="006663B5"/>
    <w:rsid w:val="006663D3"/>
    <w:rsid w:val="006668CD"/>
    <w:rsid w:val="00666D17"/>
    <w:rsid w:val="00667F53"/>
    <w:rsid w:val="006709AB"/>
    <w:rsid w:val="00671134"/>
    <w:rsid w:val="00671913"/>
    <w:rsid w:val="00671C15"/>
    <w:rsid w:val="00674CFE"/>
    <w:rsid w:val="0067514C"/>
    <w:rsid w:val="00676072"/>
    <w:rsid w:val="006768DA"/>
    <w:rsid w:val="00676F18"/>
    <w:rsid w:val="00677B7D"/>
    <w:rsid w:val="00677C67"/>
    <w:rsid w:val="006807DD"/>
    <w:rsid w:val="0068204A"/>
    <w:rsid w:val="00682900"/>
    <w:rsid w:val="00683209"/>
    <w:rsid w:val="00683531"/>
    <w:rsid w:val="00683874"/>
    <w:rsid w:val="006843E4"/>
    <w:rsid w:val="0068526D"/>
    <w:rsid w:val="006869E3"/>
    <w:rsid w:val="0068710C"/>
    <w:rsid w:val="006909D3"/>
    <w:rsid w:val="006909E7"/>
    <w:rsid w:val="00690E30"/>
    <w:rsid w:val="0069136C"/>
    <w:rsid w:val="006943BF"/>
    <w:rsid w:val="00695CF3"/>
    <w:rsid w:val="00696341"/>
    <w:rsid w:val="006A03CB"/>
    <w:rsid w:val="006A06F9"/>
    <w:rsid w:val="006A0C19"/>
    <w:rsid w:val="006A1721"/>
    <w:rsid w:val="006A1AC0"/>
    <w:rsid w:val="006A1B30"/>
    <w:rsid w:val="006A235A"/>
    <w:rsid w:val="006A2D07"/>
    <w:rsid w:val="006A4764"/>
    <w:rsid w:val="006A5CC0"/>
    <w:rsid w:val="006A5F5D"/>
    <w:rsid w:val="006A6AEB"/>
    <w:rsid w:val="006A6B48"/>
    <w:rsid w:val="006A6C7C"/>
    <w:rsid w:val="006B01B4"/>
    <w:rsid w:val="006B0363"/>
    <w:rsid w:val="006B0495"/>
    <w:rsid w:val="006B04E4"/>
    <w:rsid w:val="006B09D3"/>
    <w:rsid w:val="006B136A"/>
    <w:rsid w:val="006B1EE7"/>
    <w:rsid w:val="006B200A"/>
    <w:rsid w:val="006B2925"/>
    <w:rsid w:val="006B2B5E"/>
    <w:rsid w:val="006B2F70"/>
    <w:rsid w:val="006B31C3"/>
    <w:rsid w:val="006B41AF"/>
    <w:rsid w:val="006B4767"/>
    <w:rsid w:val="006B4A66"/>
    <w:rsid w:val="006B5439"/>
    <w:rsid w:val="006B5862"/>
    <w:rsid w:val="006B686C"/>
    <w:rsid w:val="006B6A8C"/>
    <w:rsid w:val="006B6D7E"/>
    <w:rsid w:val="006B7268"/>
    <w:rsid w:val="006C00D0"/>
    <w:rsid w:val="006C053F"/>
    <w:rsid w:val="006C17A5"/>
    <w:rsid w:val="006C1D35"/>
    <w:rsid w:val="006C1ED1"/>
    <w:rsid w:val="006C216E"/>
    <w:rsid w:val="006C21B4"/>
    <w:rsid w:val="006C5C08"/>
    <w:rsid w:val="006C777D"/>
    <w:rsid w:val="006D1DD7"/>
    <w:rsid w:val="006D2EFB"/>
    <w:rsid w:val="006D32A0"/>
    <w:rsid w:val="006D33E9"/>
    <w:rsid w:val="006D34A1"/>
    <w:rsid w:val="006D3A02"/>
    <w:rsid w:val="006D3BBD"/>
    <w:rsid w:val="006D47FC"/>
    <w:rsid w:val="006D598C"/>
    <w:rsid w:val="006D6714"/>
    <w:rsid w:val="006D6826"/>
    <w:rsid w:val="006D717D"/>
    <w:rsid w:val="006D7998"/>
    <w:rsid w:val="006E01EB"/>
    <w:rsid w:val="006E0B6F"/>
    <w:rsid w:val="006E1F23"/>
    <w:rsid w:val="006E30F9"/>
    <w:rsid w:val="006E35DA"/>
    <w:rsid w:val="006E35E4"/>
    <w:rsid w:val="006E3DEA"/>
    <w:rsid w:val="006E4A63"/>
    <w:rsid w:val="006E4F28"/>
    <w:rsid w:val="006E5457"/>
    <w:rsid w:val="006E77E7"/>
    <w:rsid w:val="006F11BE"/>
    <w:rsid w:val="006F1278"/>
    <w:rsid w:val="006F410A"/>
    <w:rsid w:val="006F5AC9"/>
    <w:rsid w:val="006F5C7A"/>
    <w:rsid w:val="006F64AE"/>
    <w:rsid w:val="006F6585"/>
    <w:rsid w:val="006F6ECF"/>
    <w:rsid w:val="006F79BA"/>
    <w:rsid w:val="0070052A"/>
    <w:rsid w:val="007009DC"/>
    <w:rsid w:val="00703427"/>
    <w:rsid w:val="00703A37"/>
    <w:rsid w:val="007045D6"/>
    <w:rsid w:val="007046EC"/>
    <w:rsid w:val="007066D5"/>
    <w:rsid w:val="007075C4"/>
    <w:rsid w:val="0070775F"/>
    <w:rsid w:val="00710983"/>
    <w:rsid w:val="00710BC0"/>
    <w:rsid w:val="00710BD8"/>
    <w:rsid w:val="00710D97"/>
    <w:rsid w:val="0071183C"/>
    <w:rsid w:val="0071235E"/>
    <w:rsid w:val="0071431A"/>
    <w:rsid w:val="00714CE8"/>
    <w:rsid w:val="00715440"/>
    <w:rsid w:val="00715760"/>
    <w:rsid w:val="00715DF1"/>
    <w:rsid w:val="007162AE"/>
    <w:rsid w:val="007166EC"/>
    <w:rsid w:val="00717BA4"/>
    <w:rsid w:val="00720D71"/>
    <w:rsid w:val="007210B4"/>
    <w:rsid w:val="00721288"/>
    <w:rsid w:val="007215DB"/>
    <w:rsid w:val="007227D0"/>
    <w:rsid w:val="00722DAD"/>
    <w:rsid w:val="00723893"/>
    <w:rsid w:val="00724617"/>
    <w:rsid w:val="00724C17"/>
    <w:rsid w:val="00724DE6"/>
    <w:rsid w:val="0072517D"/>
    <w:rsid w:val="007270DE"/>
    <w:rsid w:val="00727D98"/>
    <w:rsid w:val="00730103"/>
    <w:rsid w:val="007303A8"/>
    <w:rsid w:val="0073355E"/>
    <w:rsid w:val="00734E65"/>
    <w:rsid w:val="0073562D"/>
    <w:rsid w:val="00735649"/>
    <w:rsid w:val="00735A1E"/>
    <w:rsid w:val="00735BFD"/>
    <w:rsid w:val="0073601D"/>
    <w:rsid w:val="007361A3"/>
    <w:rsid w:val="007366A8"/>
    <w:rsid w:val="00736E79"/>
    <w:rsid w:val="007378C6"/>
    <w:rsid w:val="00737D17"/>
    <w:rsid w:val="00743518"/>
    <w:rsid w:val="00743BD0"/>
    <w:rsid w:val="00744CB2"/>
    <w:rsid w:val="00746907"/>
    <w:rsid w:val="00746B74"/>
    <w:rsid w:val="00747088"/>
    <w:rsid w:val="00747997"/>
    <w:rsid w:val="0075070E"/>
    <w:rsid w:val="00751171"/>
    <w:rsid w:val="00751FDE"/>
    <w:rsid w:val="00752057"/>
    <w:rsid w:val="007526F2"/>
    <w:rsid w:val="00752D52"/>
    <w:rsid w:val="00754331"/>
    <w:rsid w:val="007544AF"/>
    <w:rsid w:val="00754609"/>
    <w:rsid w:val="00754D8D"/>
    <w:rsid w:val="00755398"/>
    <w:rsid w:val="0075679A"/>
    <w:rsid w:val="007568A8"/>
    <w:rsid w:val="00757001"/>
    <w:rsid w:val="0075713F"/>
    <w:rsid w:val="007571DA"/>
    <w:rsid w:val="00760CC9"/>
    <w:rsid w:val="00760F54"/>
    <w:rsid w:val="00760FAA"/>
    <w:rsid w:val="00766E59"/>
    <w:rsid w:val="00767C37"/>
    <w:rsid w:val="0077008B"/>
    <w:rsid w:val="00771545"/>
    <w:rsid w:val="00771969"/>
    <w:rsid w:val="007721D9"/>
    <w:rsid w:val="007725C0"/>
    <w:rsid w:val="007726B0"/>
    <w:rsid w:val="00774592"/>
    <w:rsid w:val="00774600"/>
    <w:rsid w:val="0077493F"/>
    <w:rsid w:val="00774961"/>
    <w:rsid w:val="00774FBF"/>
    <w:rsid w:val="007761EE"/>
    <w:rsid w:val="007768C0"/>
    <w:rsid w:val="00776AA5"/>
    <w:rsid w:val="00777A07"/>
    <w:rsid w:val="00780B86"/>
    <w:rsid w:val="0078106A"/>
    <w:rsid w:val="00781B58"/>
    <w:rsid w:val="00782353"/>
    <w:rsid w:val="0078241B"/>
    <w:rsid w:val="0078271D"/>
    <w:rsid w:val="00782974"/>
    <w:rsid w:val="0078538A"/>
    <w:rsid w:val="00785503"/>
    <w:rsid w:val="007856C7"/>
    <w:rsid w:val="007870C8"/>
    <w:rsid w:val="0078712A"/>
    <w:rsid w:val="00790744"/>
    <w:rsid w:val="0079126A"/>
    <w:rsid w:val="00792840"/>
    <w:rsid w:val="00793F54"/>
    <w:rsid w:val="00795F6C"/>
    <w:rsid w:val="00796D8E"/>
    <w:rsid w:val="00797069"/>
    <w:rsid w:val="0079780F"/>
    <w:rsid w:val="007A0481"/>
    <w:rsid w:val="007A144F"/>
    <w:rsid w:val="007A2871"/>
    <w:rsid w:val="007A34CC"/>
    <w:rsid w:val="007A6AF9"/>
    <w:rsid w:val="007A718B"/>
    <w:rsid w:val="007B1C37"/>
    <w:rsid w:val="007B2F4C"/>
    <w:rsid w:val="007B34C6"/>
    <w:rsid w:val="007B35D1"/>
    <w:rsid w:val="007B3D8B"/>
    <w:rsid w:val="007B4598"/>
    <w:rsid w:val="007B6017"/>
    <w:rsid w:val="007B6F37"/>
    <w:rsid w:val="007B7076"/>
    <w:rsid w:val="007B745D"/>
    <w:rsid w:val="007B790A"/>
    <w:rsid w:val="007B7E29"/>
    <w:rsid w:val="007C0B83"/>
    <w:rsid w:val="007C33C1"/>
    <w:rsid w:val="007C42C9"/>
    <w:rsid w:val="007C5532"/>
    <w:rsid w:val="007C5A8F"/>
    <w:rsid w:val="007C5F23"/>
    <w:rsid w:val="007C60BB"/>
    <w:rsid w:val="007C6E85"/>
    <w:rsid w:val="007C7124"/>
    <w:rsid w:val="007C759B"/>
    <w:rsid w:val="007C775B"/>
    <w:rsid w:val="007D05D7"/>
    <w:rsid w:val="007D0646"/>
    <w:rsid w:val="007D0770"/>
    <w:rsid w:val="007D1263"/>
    <w:rsid w:val="007D168F"/>
    <w:rsid w:val="007D1A8F"/>
    <w:rsid w:val="007D1E21"/>
    <w:rsid w:val="007D27F7"/>
    <w:rsid w:val="007D28E0"/>
    <w:rsid w:val="007D356A"/>
    <w:rsid w:val="007D393C"/>
    <w:rsid w:val="007D41C3"/>
    <w:rsid w:val="007D41EA"/>
    <w:rsid w:val="007D441A"/>
    <w:rsid w:val="007D53BC"/>
    <w:rsid w:val="007D5ADF"/>
    <w:rsid w:val="007D5DA7"/>
    <w:rsid w:val="007D6529"/>
    <w:rsid w:val="007D66BC"/>
    <w:rsid w:val="007D6961"/>
    <w:rsid w:val="007D77C1"/>
    <w:rsid w:val="007D7DE0"/>
    <w:rsid w:val="007E0A28"/>
    <w:rsid w:val="007E0F9D"/>
    <w:rsid w:val="007E150F"/>
    <w:rsid w:val="007E167E"/>
    <w:rsid w:val="007E1C5A"/>
    <w:rsid w:val="007E22AB"/>
    <w:rsid w:val="007E2444"/>
    <w:rsid w:val="007E2DE2"/>
    <w:rsid w:val="007E2F57"/>
    <w:rsid w:val="007E3A78"/>
    <w:rsid w:val="007E4401"/>
    <w:rsid w:val="007E5CE8"/>
    <w:rsid w:val="007E67EC"/>
    <w:rsid w:val="007E6EA8"/>
    <w:rsid w:val="007E760D"/>
    <w:rsid w:val="007F00D8"/>
    <w:rsid w:val="007F1395"/>
    <w:rsid w:val="007F17CB"/>
    <w:rsid w:val="007F1822"/>
    <w:rsid w:val="007F3E9D"/>
    <w:rsid w:val="007F4D77"/>
    <w:rsid w:val="007F4DB8"/>
    <w:rsid w:val="007F559E"/>
    <w:rsid w:val="007F5641"/>
    <w:rsid w:val="007F5835"/>
    <w:rsid w:val="007F7CC2"/>
    <w:rsid w:val="007F7CE1"/>
    <w:rsid w:val="0080048D"/>
    <w:rsid w:val="0080164D"/>
    <w:rsid w:val="008018A1"/>
    <w:rsid w:val="008026EE"/>
    <w:rsid w:val="008032BF"/>
    <w:rsid w:val="00803D92"/>
    <w:rsid w:val="00804F91"/>
    <w:rsid w:val="0080563E"/>
    <w:rsid w:val="008061C2"/>
    <w:rsid w:val="00807084"/>
    <w:rsid w:val="00807D2F"/>
    <w:rsid w:val="0081077C"/>
    <w:rsid w:val="00811F2D"/>
    <w:rsid w:val="00812346"/>
    <w:rsid w:val="00814798"/>
    <w:rsid w:val="0081504E"/>
    <w:rsid w:val="008158A9"/>
    <w:rsid w:val="00815B3F"/>
    <w:rsid w:val="00815DFF"/>
    <w:rsid w:val="0081667C"/>
    <w:rsid w:val="00817C6E"/>
    <w:rsid w:val="008205B4"/>
    <w:rsid w:val="00820AA6"/>
    <w:rsid w:val="00820DBC"/>
    <w:rsid w:val="0082187F"/>
    <w:rsid w:val="0082196B"/>
    <w:rsid w:val="008239E4"/>
    <w:rsid w:val="00824F83"/>
    <w:rsid w:val="00824FE1"/>
    <w:rsid w:val="00825539"/>
    <w:rsid w:val="00825810"/>
    <w:rsid w:val="00825888"/>
    <w:rsid w:val="00827B33"/>
    <w:rsid w:val="00830053"/>
    <w:rsid w:val="00830529"/>
    <w:rsid w:val="00830969"/>
    <w:rsid w:val="00830C66"/>
    <w:rsid w:val="008311FF"/>
    <w:rsid w:val="008318B3"/>
    <w:rsid w:val="00831DDD"/>
    <w:rsid w:val="008329BC"/>
    <w:rsid w:val="00833537"/>
    <w:rsid w:val="008341DB"/>
    <w:rsid w:val="00834949"/>
    <w:rsid w:val="00834BD9"/>
    <w:rsid w:val="008353ED"/>
    <w:rsid w:val="00835A1E"/>
    <w:rsid w:val="0083647D"/>
    <w:rsid w:val="0083660D"/>
    <w:rsid w:val="00836887"/>
    <w:rsid w:val="00837E52"/>
    <w:rsid w:val="00840359"/>
    <w:rsid w:val="00840C87"/>
    <w:rsid w:val="00840DBB"/>
    <w:rsid w:val="008411A1"/>
    <w:rsid w:val="0084256B"/>
    <w:rsid w:val="00842B02"/>
    <w:rsid w:val="0084311C"/>
    <w:rsid w:val="008432C2"/>
    <w:rsid w:val="008443C6"/>
    <w:rsid w:val="00844CD9"/>
    <w:rsid w:val="00846D93"/>
    <w:rsid w:val="00850366"/>
    <w:rsid w:val="00850C83"/>
    <w:rsid w:val="00851AA2"/>
    <w:rsid w:val="00851D46"/>
    <w:rsid w:val="00853435"/>
    <w:rsid w:val="00853504"/>
    <w:rsid w:val="00854731"/>
    <w:rsid w:val="00855EFF"/>
    <w:rsid w:val="00855F4D"/>
    <w:rsid w:val="00856185"/>
    <w:rsid w:val="008561CD"/>
    <w:rsid w:val="00856208"/>
    <w:rsid w:val="008567A6"/>
    <w:rsid w:val="008568DC"/>
    <w:rsid w:val="00857AB3"/>
    <w:rsid w:val="00857EC5"/>
    <w:rsid w:val="00860331"/>
    <w:rsid w:val="00860A33"/>
    <w:rsid w:val="008635CC"/>
    <w:rsid w:val="0086382F"/>
    <w:rsid w:val="00863959"/>
    <w:rsid w:val="00863B7C"/>
    <w:rsid w:val="0086410E"/>
    <w:rsid w:val="008648FE"/>
    <w:rsid w:val="008651D1"/>
    <w:rsid w:val="00865F54"/>
    <w:rsid w:val="008664FD"/>
    <w:rsid w:val="00867B06"/>
    <w:rsid w:val="008700B1"/>
    <w:rsid w:val="00870771"/>
    <w:rsid w:val="008707D4"/>
    <w:rsid w:val="00871428"/>
    <w:rsid w:val="008718D0"/>
    <w:rsid w:val="00871B95"/>
    <w:rsid w:val="00871F21"/>
    <w:rsid w:val="00872A54"/>
    <w:rsid w:val="00872FCF"/>
    <w:rsid w:val="00873112"/>
    <w:rsid w:val="0087431A"/>
    <w:rsid w:val="00874BEE"/>
    <w:rsid w:val="00875281"/>
    <w:rsid w:val="0087569F"/>
    <w:rsid w:val="00875FA3"/>
    <w:rsid w:val="0087671B"/>
    <w:rsid w:val="008768A6"/>
    <w:rsid w:val="008803EF"/>
    <w:rsid w:val="008810B5"/>
    <w:rsid w:val="008816C7"/>
    <w:rsid w:val="00881A9E"/>
    <w:rsid w:val="00882530"/>
    <w:rsid w:val="0088291F"/>
    <w:rsid w:val="008831A6"/>
    <w:rsid w:val="00883BEF"/>
    <w:rsid w:val="00883BF2"/>
    <w:rsid w:val="00884348"/>
    <w:rsid w:val="00884409"/>
    <w:rsid w:val="008845FE"/>
    <w:rsid w:val="00884F8B"/>
    <w:rsid w:val="00885FEF"/>
    <w:rsid w:val="008863EC"/>
    <w:rsid w:val="00886649"/>
    <w:rsid w:val="00887F62"/>
    <w:rsid w:val="00890DB0"/>
    <w:rsid w:val="00891071"/>
    <w:rsid w:val="0089144F"/>
    <w:rsid w:val="00892079"/>
    <w:rsid w:val="0089227A"/>
    <w:rsid w:val="0089463F"/>
    <w:rsid w:val="008947C6"/>
    <w:rsid w:val="00896132"/>
    <w:rsid w:val="00897717"/>
    <w:rsid w:val="008A102E"/>
    <w:rsid w:val="008A1DB3"/>
    <w:rsid w:val="008A24FC"/>
    <w:rsid w:val="008A379F"/>
    <w:rsid w:val="008A5E3A"/>
    <w:rsid w:val="008A6762"/>
    <w:rsid w:val="008A68E5"/>
    <w:rsid w:val="008A7F48"/>
    <w:rsid w:val="008A7FA0"/>
    <w:rsid w:val="008B0521"/>
    <w:rsid w:val="008B05FB"/>
    <w:rsid w:val="008B111A"/>
    <w:rsid w:val="008B1803"/>
    <w:rsid w:val="008B29AB"/>
    <w:rsid w:val="008B3152"/>
    <w:rsid w:val="008B386D"/>
    <w:rsid w:val="008B465B"/>
    <w:rsid w:val="008B54D1"/>
    <w:rsid w:val="008B6578"/>
    <w:rsid w:val="008B6AED"/>
    <w:rsid w:val="008B71FF"/>
    <w:rsid w:val="008C000D"/>
    <w:rsid w:val="008C05A2"/>
    <w:rsid w:val="008C0838"/>
    <w:rsid w:val="008C090C"/>
    <w:rsid w:val="008C0BBB"/>
    <w:rsid w:val="008C1D54"/>
    <w:rsid w:val="008C2329"/>
    <w:rsid w:val="008C38E1"/>
    <w:rsid w:val="008C3983"/>
    <w:rsid w:val="008C3BAE"/>
    <w:rsid w:val="008C4501"/>
    <w:rsid w:val="008C45A4"/>
    <w:rsid w:val="008C47FB"/>
    <w:rsid w:val="008C5012"/>
    <w:rsid w:val="008C67C6"/>
    <w:rsid w:val="008C69E0"/>
    <w:rsid w:val="008C75FD"/>
    <w:rsid w:val="008D0F88"/>
    <w:rsid w:val="008D0FD1"/>
    <w:rsid w:val="008D1D04"/>
    <w:rsid w:val="008D3C46"/>
    <w:rsid w:val="008D4973"/>
    <w:rsid w:val="008D7131"/>
    <w:rsid w:val="008D7651"/>
    <w:rsid w:val="008D772F"/>
    <w:rsid w:val="008D7E5F"/>
    <w:rsid w:val="008E0854"/>
    <w:rsid w:val="008E0C19"/>
    <w:rsid w:val="008E0CBF"/>
    <w:rsid w:val="008E2A12"/>
    <w:rsid w:val="008E2BD4"/>
    <w:rsid w:val="008E310A"/>
    <w:rsid w:val="008E35F5"/>
    <w:rsid w:val="008E4046"/>
    <w:rsid w:val="008E4A82"/>
    <w:rsid w:val="008E5F49"/>
    <w:rsid w:val="008E694D"/>
    <w:rsid w:val="008E6B5C"/>
    <w:rsid w:val="008E6C3A"/>
    <w:rsid w:val="008E6D33"/>
    <w:rsid w:val="008F0225"/>
    <w:rsid w:val="008F0658"/>
    <w:rsid w:val="008F0FC3"/>
    <w:rsid w:val="008F1190"/>
    <w:rsid w:val="008F243B"/>
    <w:rsid w:val="008F2BCC"/>
    <w:rsid w:val="008F3BD4"/>
    <w:rsid w:val="008F4140"/>
    <w:rsid w:val="008F473B"/>
    <w:rsid w:val="008F51F0"/>
    <w:rsid w:val="008F5BC1"/>
    <w:rsid w:val="008F6D71"/>
    <w:rsid w:val="008F791F"/>
    <w:rsid w:val="0090001E"/>
    <w:rsid w:val="00900A26"/>
    <w:rsid w:val="00901010"/>
    <w:rsid w:val="0090288A"/>
    <w:rsid w:val="00902BF6"/>
    <w:rsid w:val="00903428"/>
    <w:rsid w:val="00903ED5"/>
    <w:rsid w:val="009042A4"/>
    <w:rsid w:val="00906125"/>
    <w:rsid w:val="0090737D"/>
    <w:rsid w:val="0090742D"/>
    <w:rsid w:val="00907450"/>
    <w:rsid w:val="009074DC"/>
    <w:rsid w:val="00907978"/>
    <w:rsid w:val="00907E03"/>
    <w:rsid w:val="009101DF"/>
    <w:rsid w:val="00910B07"/>
    <w:rsid w:val="00910FCE"/>
    <w:rsid w:val="009120A7"/>
    <w:rsid w:val="00913BCD"/>
    <w:rsid w:val="0091646F"/>
    <w:rsid w:val="009166EB"/>
    <w:rsid w:val="009174CE"/>
    <w:rsid w:val="0092082E"/>
    <w:rsid w:val="00920956"/>
    <w:rsid w:val="00920E2C"/>
    <w:rsid w:val="00920F76"/>
    <w:rsid w:val="00921A5C"/>
    <w:rsid w:val="009221A4"/>
    <w:rsid w:val="0092273A"/>
    <w:rsid w:val="00922A93"/>
    <w:rsid w:val="0092629C"/>
    <w:rsid w:val="009262F6"/>
    <w:rsid w:val="00926ABF"/>
    <w:rsid w:val="00926F38"/>
    <w:rsid w:val="0092753B"/>
    <w:rsid w:val="00927DFA"/>
    <w:rsid w:val="00930C97"/>
    <w:rsid w:val="00930E84"/>
    <w:rsid w:val="00931608"/>
    <w:rsid w:val="009317F0"/>
    <w:rsid w:val="00932926"/>
    <w:rsid w:val="00932CE8"/>
    <w:rsid w:val="00933D62"/>
    <w:rsid w:val="00933E8F"/>
    <w:rsid w:val="00933FC6"/>
    <w:rsid w:val="00935255"/>
    <w:rsid w:val="00935B34"/>
    <w:rsid w:val="00936BD3"/>
    <w:rsid w:val="00936C79"/>
    <w:rsid w:val="00937EF3"/>
    <w:rsid w:val="0094075E"/>
    <w:rsid w:val="00940ADC"/>
    <w:rsid w:val="00940BB2"/>
    <w:rsid w:val="00941392"/>
    <w:rsid w:val="009424B3"/>
    <w:rsid w:val="009428E7"/>
    <w:rsid w:val="00942D2A"/>
    <w:rsid w:val="00944B7F"/>
    <w:rsid w:val="00946DAB"/>
    <w:rsid w:val="00946FD9"/>
    <w:rsid w:val="0094779D"/>
    <w:rsid w:val="009479DA"/>
    <w:rsid w:val="00947C8E"/>
    <w:rsid w:val="00950646"/>
    <w:rsid w:val="00950F55"/>
    <w:rsid w:val="009510BB"/>
    <w:rsid w:val="009514D5"/>
    <w:rsid w:val="00951C44"/>
    <w:rsid w:val="00951DB7"/>
    <w:rsid w:val="0095245B"/>
    <w:rsid w:val="00953412"/>
    <w:rsid w:val="00953A1B"/>
    <w:rsid w:val="00953A46"/>
    <w:rsid w:val="009549FB"/>
    <w:rsid w:val="009555CE"/>
    <w:rsid w:val="00956544"/>
    <w:rsid w:val="00956813"/>
    <w:rsid w:val="00956D22"/>
    <w:rsid w:val="009607B4"/>
    <w:rsid w:val="00960B9C"/>
    <w:rsid w:val="00960EAD"/>
    <w:rsid w:val="0096105B"/>
    <w:rsid w:val="00961D81"/>
    <w:rsid w:val="0096249D"/>
    <w:rsid w:val="009627F6"/>
    <w:rsid w:val="00962F68"/>
    <w:rsid w:val="0096466E"/>
    <w:rsid w:val="0096488F"/>
    <w:rsid w:val="00964CD8"/>
    <w:rsid w:val="00965763"/>
    <w:rsid w:val="00965A10"/>
    <w:rsid w:val="00965B6A"/>
    <w:rsid w:val="00965D30"/>
    <w:rsid w:val="00966360"/>
    <w:rsid w:val="0096694E"/>
    <w:rsid w:val="00966CE9"/>
    <w:rsid w:val="00967A6E"/>
    <w:rsid w:val="0097014D"/>
    <w:rsid w:val="00970774"/>
    <w:rsid w:val="00970A00"/>
    <w:rsid w:val="00970CD9"/>
    <w:rsid w:val="00972B81"/>
    <w:rsid w:val="00972BAD"/>
    <w:rsid w:val="0097512C"/>
    <w:rsid w:val="00975509"/>
    <w:rsid w:val="00975957"/>
    <w:rsid w:val="00975DCC"/>
    <w:rsid w:val="009810F5"/>
    <w:rsid w:val="009828B9"/>
    <w:rsid w:val="00982B4C"/>
    <w:rsid w:val="00982B95"/>
    <w:rsid w:val="009838E9"/>
    <w:rsid w:val="00983D4E"/>
    <w:rsid w:val="009840EC"/>
    <w:rsid w:val="00984D61"/>
    <w:rsid w:val="00985131"/>
    <w:rsid w:val="009854CD"/>
    <w:rsid w:val="00985672"/>
    <w:rsid w:val="0098583F"/>
    <w:rsid w:val="0098612D"/>
    <w:rsid w:val="00986BAC"/>
    <w:rsid w:val="009871AD"/>
    <w:rsid w:val="009871CD"/>
    <w:rsid w:val="00987301"/>
    <w:rsid w:val="009879BA"/>
    <w:rsid w:val="0099017E"/>
    <w:rsid w:val="00990D8D"/>
    <w:rsid w:val="00991701"/>
    <w:rsid w:val="00991CEF"/>
    <w:rsid w:val="009925C1"/>
    <w:rsid w:val="00992B90"/>
    <w:rsid w:val="00993487"/>
    <w:rsid w:val="00993AA1"/>
    <w:rsid w:val="00994E2B"/>
    <w:rsid w:val="009955B9"/>
    <w:rsid w:val="009964D7"/>
    <w:rsid w:val="009978AD"/>
    <w:rsid w:val="009A000E"/>
    <w:rsid w:val="009A0101"/>
    <w:rsid w:val="009A0819"/>
    <w:rsid w:val="009A107E"/>
    <w:rsid w:val="009A1622"/>
    <w:rsid w:val="009A1689"/>
    <w:rsid w:val="009A2CE4"/>
    <w:rsid w:val="009A35D0"/>
    <w:rsid w:val="009A36ED"/>
    <w:rsid w:val="009A4AED"/>
    <w:rsid w:val="009A4B93"/>
    <w:rsid w:val="009A4C57"/>
    <w:rsid w:val="009A54F2"/>
    <w:rsid w:val="009A66E8"/>
    <w:rsid w:val="009A678B"/>
    <w:rsid w:val="009A7730"/>
    <w:rsid w:val="009B007C"/>
    <w:rsid w:val="009B0806"/>
    <w:rsid w:val="009B08F5"/>
    <w:rsid w:val="009B1588"/>
    <w:rsid w:val="009B179E"/>
    <w:rsid w:val="009B2D8C"/>
    <w:rsid w:val="009B30DB"/>
    <w:rsid w:val="009B3B2B"/>
    <w:rsid w:val="009B3FAF"/>
    <w:rsid w:val="009B46B9"/>
    <w:rsid w:val="009B4794"/>
    <w:rsid w:val="009B57CC"/>
    <w:rsid w:val="009B7C47"/>
    <w:rsid w:val="009B7CF5"/>
    <w:rsid w:val="009B7EDE"/>
    <w:rsid w:val="009C01A0"/>
    <w:rsid w:val="009C01F8"/>
    <w:rsid w:val="009C027D"/>
    <w:rsid w:val="009C074A"/>
    <w:rsid w:val="009C1C63"/>
    <w:rsid w:val="009C2AEA"/>
    <w:rsid w:val="009C3E9F"/>
    <w:rsid w:val="009C5048"/>
    <w:rsid w:val="009C563C"/>
    <w:rsid w:val="009C609C"/>
    <w:rsid w:val="009C6D23"/>
    <w:rsid w:val="009C6D45"/>
    <w:rsid w:val="009D02CB"/>
    <w:rsid w:val="009D0994"/>
    <w:rsid w:val="009D0F9B"/>
    <w:rsid w:val="009D1CCD"/>
    <w:rsid w:val="009D2A8C"/>
    <w:rsid w:val="009D2F05"/>
    <w:rsid w:val="009D30D5"/>
    <w:rsid w:val="009D4129"/>
    <w:rsid w:val="009D49D3"/>
    <w:rsid w:val="009D5E37"/>
    <w:rsid w:val="009D6BD9"/>
    <w:rsid w:val="009D736E"/>
    <w:rsid w:val="009D7BC6"/>
    <w:rsid w:val="009D7C20"/>
    <w:rsid w:val="009E0423"/>
    <w:rsid w:val="009E0C68"/>
    <w:rsid w:val="009E0E68"/>
    <w:rsid w:val="009E13FC"/>
    <w:rsid w:val="009E1E62"/>
    <w:rsid w:val="009E25F6"/>
    <w:rsid w:val="009E33CB"/>
    <w:rsid w:val="009E3B67"/>
    <w:rsid w:val="009E4D88"/>
    <w:rsid w:val="009E5044"/>
    <w:rsid w:val="009E7404"/>
    <w:rsid w:val="009E75C5"/>
    <w:rsid w:val="009F09A5"/>
    <w:rsid w:val="009F113C"/>
    <w:rsid w:val="009F183B"/>
    <w:rsid w:val="009F1DD4"/>
    <w:rsid w:val="009F1F18"/>
    <w:rsid w:val="009F2447"/>
    <w:rsid w:val="009F2D5F"/>
    <w:rsid w:val="009F3854"/>
    <w:rsid w:val="009F3CB6"/>
    <w:rsid w:val="009F42C2"/>
    <w:rsid w:val="009F50DA"/>
    <w:rsid w:val="009F7483"/>
    <w:rsid w:val="00A00979"/>
    <w:rsid w:val="00A01791"/>
    <w:rsid w:val="00A0199C"/>
    <w:rsid w:val="00A01CA4"/>
    <w:rsid w:val="00A01E7D"/>
    <w:rsid w:val="00A02DEA"/>
    <w:rsid w:val="00A03FBC"/>
    <w:rsid w:val="00A040A4"/>
    <w:rsid w:val="00A04844"/>
    <w:rsid w:val="00A05BCF"/>
    <w:rsid w:val="00A062D0"/>
    <w:rsid w:val="00A066CF"/>
    <w:rsid w:val="00A079CE"/>
    <w:rsid w:val="00A11256"/>
    <w:rsid w:val="00A138B2"/>
    <w:rsid w:val="00A14887"/>
    <w:rsid w:val="00A148DE"/>
    <w:rsid w:val="00A15868"/>
    <w:rsid w:val="00A159FF"/>
    <w:rsid w:val="00A15F0C"/>
    <w:rsid w:val="00A163A6"/>
    <w:rsid w:val="00A163E3"/>
    <w:rsid w:val="00A16939"/>
    <w:rsid w:val="00A169FE"/>
    <w:rsid w:val="00A17156"/>
    <w:rsid w:val="00A17645"/>
    <w:rsid w:val="00A1783A"/>
    <w:rsid w:val="00A200ED"/>
    <w:rsid w:val="00A21938"/>
    <w:rsid w:val="00A2287F"/>
    <w:rsid w:val="00A22B1D"/>
    <w:rsid w:val="00A22CD4"/>
    <w:rsid w:val="00A22D29"/>
    <w:rsid w:val="00A231CB"/>
    <w:rsid w:val="00A23B8E"/>
    <w:rsid w:val="00A240EA"/>
    <w:rsid w:val="00A24745"/>
    <w:rsid w:val="00A24F82"/>
    <w:rsid w:val="00A25476"/>
    <w:rsid w:val="00A255ED"/>
    <w:rsid w:val="00A26E61"/>
    <w:rsid w:val="00A27032"/>
    <w:rsid w:val="00A27B19"/>
    <w:rsid w:val="00A30EFB"/>
    <w:rsid w:val="00A3238F"/>
    <w:rsid w:val="00A32DE9"/>
    <w:rsid w:val="00A334F3"/>
    <w:rsid w:val="00A3486D"/>
    <w:rsid w:val="00A34A33"/>
    <w:rsid w:val="00A35082"/>
    <w:rsid w:val="00A362AD"/>
    <w:rsid w:val="00A364C1"/>
    <w:rsid w:val="00A3696E"/>
    <w:rsid w:val="00A36C0A"/>
    <w:rsid w:val="00A36D32"/>
    <w:rsid w:val="00A372BA"/>
    <w:rsid w:val="00A374B2"/>
    <w:rsid w:val="00A37D4D"/>
    <w:rsid w:val="00A37F59"/>
    <w:rsid w:val="00A40306"/>
    <w:rsid w:val="00A4123A"/>
    <w:rsid w:val="00A41881"/>
    <w:rsid w:val="00A41D46"/>
    <w:rsid w:val="00A41E2B"/>
    <w:rsid w:val="00A42F99"/>
    <w:rsid w:val="00A43129"/>
    <w:rsid w:val="00A43C1D"/>
    <w:rsid w:val="00A43F43"/>
    <w:rsid w:val="00A44158"/>
    <w:rsid w:val="00A447B1"/>
    <w:rsid w:val="00A46257"/>
    <w:rsid w:val="00A468A0"/>
    <w:rsid w:val="00A469C5"/>
    <w:rsid w:val="00A46C4C"/>
    <w:rsid w:val="00A4705B"/>
    <w:rsid w:val="00A474CE"/>
    <w:rsid w:val="00A47946"/>
    <w:rsid w:val="00A50AB4"/>
    <w:rsid w:val="00A50EA5"/>
    <w:rsid w:val="00A50EBB"/>
    <w:rsid w:val="00A50FAE"/>
    <w:rsid w:val="00A51219"/>
    <w:rsid w:val="00A515E7"/>
    <w:rsid w:val="00A51D3C"/>
    <w:rsid w:val="00A52443"/>
    <w:rsid w:val="00A52651"/>
    <w:rsid w:val="00A528A2"/>
    <w:rsid w:val="00A52EAF"/>
    <w:rsid w:val="00A530F4"/>
    <w:rsid w:val="00A53593"/>
    <w:rsid w:val="00A53AE6"/>
    <w:rsid w:val="00A53F39"/>
    <w:rsid w:val="00A5433E"/>
    <w:rsid w:val="00A544C3"/>
    <w:rsid w:val="00A54B4D"/>
    <w:rsid w:val="00A54DA4"/>
    <w:rsid w:val="00A54F15"/>
    <w:rsid w:val="00A57964"/>
    <w:rsid w:val="00A60514"/>
    <w:rsid w:val="00A605DC"/>
    <w:rsid w:val="00A61562"/>
    <w:rsid w:val="00A62B63"/>
    <w:rsid w:val="00A64324"/>
    <w:rsid w:val="00A646C4"/>
    <w:rsid w:val="00A65D0B"/>
    <w:rsid w:val="00A670E7"/>
    <w:rsid w:val="00A67B8B"/>
    <w:rsid w:val="00A70031"/>
    <w:rsid w:val="00A70128"/>
    <w:rsid w:val="00A7039A"/>
    <w:rsid w:val="00A70B25"/>
    <w:rsid w:val="00A71B24"/>
    <w:rsid w:val="00A71DCA"/>
    <w:rsid w:val="00A72CE9"/>
    <w:rsid w:val="00A736AC"/>
    <w:rsid w:val="00A739BF"/>
    <w:rsid w:val="00A74574"/>
    <w:rsid w:val="00A74D5A"/>
    <w:rsid w:val="00A74EBC"/>
    <w:rsid w:val="00A7580C"/>
    <w:rsid w:val="00A75B10"/>
    <w:rsid w:val="00A75B1C"/>
    <w:rsid w:val="00A75DE3"/>
    <w:rsid w:val="00A779BE"/>
    <w:rsid w:val="00A800C8"/>
    <w:rsid w:val="00A82151"/>
    <w:rsid w:val="00A8229B"/>
    <w:rsid w:val="00A824B1"/>
    <w:rsid w:val="00A830DE"/>
    <w:rsid w:val="00A84D95"/>
    <w:rsid w:val="00A85070"/>
    <w:rsid w:val="00A850D5"/>
    <w:rsid w:val="00A854FA"/>
    <w:rsid w:val="00A859DF"/>
    <w:rsid w:val="00A867E0"/>
    <w:rsid w:val="00A87D8A"/>
    <w:rsid w:val="00A90346"/>
    <w:rsid w:val="00A90EBA"/>
    <w:rsid w:val="00A942C0"/>
    <w:rsid w:val="00A945DE"/>
    <w:rsid w:val="00A96F53"/>
    <w:rsid w:val="00A979C9"/>
    <w:rsid w:val="00AA0079"/>
    <w:rsid w:val="00AA045E"/>
    <w:rsid w:val="00AA0715"/>
    <w:rsid w:val="00AA098D"/>
    <w:rsid w:val="00AA1B73"/>
    <w:rsid w:val="00AA2292"/>
    <w:rsid w:val="00AA457C"/>
    <w:rsid w:val="00AA49BF"/>
    <w:rsid w:val="00AA4D29"/>
    <w:rsid w:val="00AA51C2"/>
    <w:rsid w:val="00AA54D9"/>
    <w:rsid w:val="00AA55F2"/>
    <w:rsid w:val="00AA5BED"/>
    <w:rsid w:val="00AA69C6"/>
    <w:rsid w:val="00AA77FE"/>
    <w:rsid w:val="00AA7F67"/>
    <w:rsid w:val="00AB074D"/>
    <w:rsid w:val="00AB0C10"/>
    <w:rsid w:val="00AB17B5"/>
    <w:rsid w:val="00AB1A78"/>
    <w:rsid w:val="00AB26D9"/>
    <w:rsid w:val="00AB2913"/>
    <w:rsid w:val="00AB39D5"/>
    <w:rsid w:val="00AB4279"/>
    <w:rsid w:val="00AB50B5"/>
    <w:rsid w:val="00AB5101"/>
    <w:rsid w:val="00AB5DB0"/>
    <w:rsid w:val="00AB5F7E"/>
    <w:rsid w:val="00AB6436"/>
    <w:rsid w:val="00AC01F8"/>
    <w:rsid w:val="00AC1998"/>
    <w:rsid w:val="00AC19A8"/>
    <w:rsid w:val="00AC244A"/>
    <w:rsid w:val="00AC24C9"/>
    <w:rsid w:val="00AC2510"/>
    <w:rsid w:val="00AC3089"/>
    <w:rsid w:val="00AC3B7C"/>
    <w:rsid w:val="00AC3CBF"/>
    <w:rsid w:val="00AC4D03"/>
    <w:rsid w:val="00AC527F"/>
    <w:rsid w:val="00AC5B58"/>
    <w:rsid w:val="00AC5BFB"/>
    <w:rsid w:val="00AC6619"/>
    <w:rsid w:val="00AC7A05"/>
    <w:rsid w:val="00AD15D6"/>
    <w:rsid w:val="00AD2314"/>
    <w:rsid w:val="00AD2DF5"/>
    <w:rsid w:val="00AD3071"/>
    <w:rsid w:val="00AD3F94"/>
    <w:rsid w:val="00AD4606"/>
    <w:rsid w:val="00AD508F"/>
    <w:rsid w:val="00AD5561"/>
    <w:rsid w:val="00AD6146"/>
    <w:rsid w:val="00AD70FC"/>
    <w:rsid w:val="00AD7617"/>
    <w:rsid w:val="00AD790A"/>
    <w:rsid w:val="00AE0EB1"/>
    <w:rsid w:val="00AE191D"/>
    <w:rsid w:val="00AE3003"/>
    <w:rsid w:val="00AE3066"/>
    <w:rsid w:val="00AE3A83"/>
    <w:rsid w:val="00AE446B"/>
    <w:rsid w:val="00AE45ED"/>
    <w:rsid w:val="00AE48BF"/>
    <w:rsid w:val="00AE48CE"/>
    <w:rsid w:val="00AE523B"/>
    <w:rsid w:val="00AE5247"/>
    <w:rsid w:val="00AE5BFC"/>
    <w:rsid w:val="00AE709E"/>
    <w:rsid w:val="00AE79D4"/>
    <w:rsid w:val="00AE7CF7"/>
    <w:rsid w:val="00AE7DF3"/>
    <w:rsid w:val="00AF0A25"/>
    <w:rsid w:val="00AF2233"/>
    <w:rsid w:val="00AF2477"/>
    <w:rsid w:val="00AF25B5"/>
    <w:rsid w:val="00AF2C83"/>
    <w:rsid w:val="00AF2F99"/>
    <w:rsid w:val="00AF3814"/>
    <w:rsid w:val="00AF3D2F"/>
    <w:rsid w:val="00AF4B27"/>
    <w:rsid w:val="00AF4E5E"/>
    <w:rsid w:val="00AF5208"/>
    <w:rsid w:val="00AF55F9"/>
    <w:rsid w:val="00AF5989"/>
    <w:rsid w:val="00B01081"/>
    <w:rsid w:val="00B01890"/>
    <w:rsid w:val="00B0219C"/>
    <w:rsid w:val="00B025C7"/>
    <w:rsid w:val="00B0430D"/>
    <w:rsid w:val="00B056B3"/>
    <w:rsid w:val="00B05C02"/>
    <w:rsid w:val="00B06947"/>
    <w:rsid w:val="00B06D54"/>
    <w:rsid w:val="00B06F70"/>
    <w:rsid w:val="00B07473"/>
    <w:rsid w:val="00B07524"/>
    <w:rsid w:val="00B07A61"/>
    <w:rsid w:val="00B07EC8"/>
    <w:rsid w:val="00B10070"/>
    <w:rsid w:val="00B11E30"/>
    <w:rsid w:val="00B14564"/>
    <w:rsid w:val="00B14A75"/>
    <w:rsid w:val="00B14AE1"/>
    <w:rsid w:val="00B15C94"/>
    <w:rsid w:val="00B173DF"/>
    <w:rsid w:val="00B17B87"/>
    <w:rsid w:val="00B17C41"/>
    <w:rsid w:val="00B201B9"/>
    <w:rsid w:val="00B207F0"/>
    <w:rsid w:val="00B22025"/>
    <w:rsid w:val="00B223E8"/>
    <w:rsid w:val="00B23196"/>
    <w:rsid w:val="00B24D1D"/>
    <w:rsid w:val="00B24F99"/>
    <w:rsid w:val="00B25ADE"/>
    <w:rsid w:val="00B26720"/>
    <w:rsid w:val="00B273DE"/>
    <w:rsid w:val="00B275EB"/>
    <w:rsid w:val="00B27627"/>
    <w:rsid w:val="00B2783E"/>
    <w:rsid w:val="00B30481"/>
    <w:rsid w:val="00B30D6A"/>
    <w:rsid w:val="00B30F9E"/>
    <w:rsid w:val="00B31061"/>
    <w:rsid w:val="00B314FD"/>
    <w:rsid w:val="00B320C0"/>
    <w:rsid w:val="00B326E3"/>
    <w:rsid w:val="00B338E6"/>
    <w:rsid w:val="00B340A4"/>
    <w:rsid w:val="00B3584C"/>
    <w:rsid w:val="00B35C0B"/>
    <w:rsid w:val="00B35E9C"/>
    <w:rsid w:val="00B363ED"/>
    <w:rsid w:val="00B36801"/>
    <w:rsid w:val="00B37377"/>
    <w:rsid w:val="00B415D8"/>
    <w:rsid w:val="00B41DDE"/>
    <w:rsid w:val="00B42301"/>
    <w:rsid w:val="00B42826"/>
    <w:rsid w:val="00B43849"/>
    <w:rsid w:val="00B44055"/>
    <w:rsid w:val="00B46189"/>
    <w:rsid w:val="00B4625A"/>
    <w:rsid w:val="00B4670E"/>
    <w:rsid w:val="00B4685C"/>
    <w:rsid w:val="00B46A82"/>
    <w:rsid w:val="00B5021E"/>
    <w:rsid w:val="00B50243"/>
    <w:rsid w:val="00B50D11"/>
    <w:rsid w:val="00B51991"/>
    <w:rsid w:val="00B51EC4"/>
    <w:rsid w:val="00B521D6"/>
    <w:rsid w:val="00B52FC2"/>
    <w:rsid w:val="00B53E84"/>
    <w:rsid w:val="00B54433"/>
    <w:rsid w:val="00B54CBD"/>
    <w:rsid w:val="00B5626D"/>
    <w:rsid w:val="00B616FB"/>
    <w:rsid w:val="00B628AF"/>
    <w:rsid w:val="00B62B60"/>
    <w:rsid w:val="00B633B5"/>
    <w:rsid w:val="00B6361A"/>
    <w:rsid w:val="00B640C2"/>
    <w:rsid w:val="00B64AC0"/>
    <w:rsid w:val="00B64B3C"/>
    <w:rsid w:val="00B664A0"/>
    <w:rsid w:val="00B671B6"/>
    <w:rsid w:val="00B674FE"/>
    <w:rsid w:val="00B6755F"/>
    <w:rsid w:val="00B70860"/>
    <w:rsid w:val="00B70A8D"/>
    <w:rsid w:val="00B70EAA"/>
    <w:rsid w:val="00B7177C"/>
    <w:rsid w:val="00B722E3"/>
    <w:rsid w:val="00B72E63"/>
    <w:rsid w:val="00B7392F"/>
    <w:rsid w:val="00B73B85"/>
    <w:rsid w:val="00B73E4F"/>
    <w:rsid w:val="00B74D7D"/>
    <w:rsid w:val="00B7511D"/>
    <w:rsid w:val="00B751EF"/>
    <w:rsid w:val="00B7552A"/>
    <w:rsid w:val="00B75927"/>
    <w:rsid w:val="00B75D66"/>
    <w:rsid w:val="00B75EA5"/>
    <w:rsid w:val="00B76C97"/>
    <w:rsid w:val="00B77314"/>
    <w:rsid w:val="00B77647"/>
    <w:rsid w:val="00B77774"/>
    <w:rsid w:val="00B77B68"/>
    <w:rsid w:val="00B77FC4"/>
    <w:rsid w:val="00B8087D"/>
    <w:rsid w:val="00B815FD"/>
    <w:rsid w:val="00B82567"/>
    <w:rsid w:val="00B8266D"/>
    <w:rsid w:val="00B83075"/>
    <w:rsid w:val="00B83149"/>
    <w:rsid w:val="00B836B2"/>
    <w:rsid w:val="00B8484C"/>
    <w:rsid w:val="00B84B01"/>
    <w:rsid w:val="00B84B56"/>
    <w:rsid w:val="00B854B6"/>
    <w:rsid w:val="00B85CC4"/>
    <w:rsid w:val="00B863B8"/>
    <w:rsid w:val="00B8748F"/>
    <w:rsid w:val="00B87496"/>
    <w:rsid w:val="00B8768C"/>
    <w:rsid w:val="00B90C73"/>
    <w:rsid w:val="00B90D88"/>
    <w:rsid w:val="00B90FCE"/>
    <w:rsid w:val="00B917E7"/>
    <w:rsid w:val="00B91ACA"/>
    <w:rsid w:val="00B92F5A"/>
    <w:rsid w:val="00B944D8"/>
    <w:rsid w:val="00B952B5"/>
    <w:rsid w:val="00B9575F"/>
    <w:rsid w:val="00B961E6"/>
    <w:rsid w:val="00B961F5"/>
    <w:rsid w:val="00B96397"/>
    <w:rsid w:val="00B9640F"/>
    <w:rsid w:val="00B96DBA"/>
    <w:rsid w:val="00B96F18"/>
    <w:rsid w:val="00B97407"/>
    <w:rsid w:val="00B978B3"/>
    <w:rsid w:val="00BA08C3"/>
    <w:rsid w:val="00BA10C6"/>
    <w:rsid w:val="00BA14E4"/>
    <w:rsid w:val="00BA158F"/>
    <w:rsid w:val="00BA15C8"/>
    <w:rsid w:val="00BA15C9"/>
    <w:rsid w:val="00BA2B6D"/>
    <w:rsid w:val="00BA2CF3"/>
    <w:rsid w:val="00BA3250"/>
    <w:rsid w:val="00BA4D2D"/>
    <w:rsid w:val="00BA65D4"/>
    <w:rsid w:val="00BA6812"/>
    <w:rsid w:val="00BA6E2A"/>
    <w:rsid w:val="00BA71C9"/>
    <w:rsid w:val="00BA7253"/>
    <w:rsid w:val="00BB078D"/>
    <w:rsid w:val="00BB0D74"/>
    <w:rsid w:val="00BB0FBF"/>
    <w:rsid w:val="00BB1252"/>
    <w:rsid w:val="00BB146B"/>
    <w:rsid w:val="00BB19F4"/>
    <w:rsid w:val="00BB1AE4"/>
    <w:rsid w:val="00BB25E2"/>
    <w:rsid w:val="00BB275C"/>
    <w:rsid w:val="00BB27CE"/>
    <w:rsid w:val="00BB2B7D"/>
    <w:rsid w:val="00BB3235"/>
    <w:rsid w:val="00BB370A"/>
    <w:rsid w:val="00BB3CAD"/>
    <w:rsid w:val="00BB5BB5"/>
    <w:rsid w:val="00BB5DB0"/>
    <w:rsid w:val="00BB6D7A"/>
    <w:rsid w:val="00BC0318"/>
    <w:rsid w:val="00BC093A"/>
    <w:rsid w:val="00BC09D0"/>
    <w:rsid w:val="00BC10AC"/>
    <w:rsid w:val="00BC2AC8"/>
    <w:rsid w:val="00BC336D"/>
    <w:rsid w:val="00BC3577"/>
    <w:rsid w:val="00BC3A1C"/>
    <w:rsid w:val="00BC4B6C"/>
    <w:rsid w:val="00BC5D7A"/>
    <w:rsid w:val="00BC7F8E"/>
    <w:rsid w:val="00BD00BD"/>
    <w:rsid w:val="00BD0374"/>
    <w:rsid w:val="00BD307E"/>
    <w:rsid w:val="00BD3BBF"/>
    <w:rsid w:val="00BD45D1"/>
    <w:rsid w:val="00BD4811"/>
    <w:rsid w:val="00BD503D"/>
    <w:rsid w:val="00BD7064"/>
    <w:rsid w:val="00BD7375"/>
    <w:rsid w:val="00BE2159"/>
    <w:rsid w:val="00BE22CF"/>
    <w:rsid w:val="00BE3DA6"/>
    <w:rsid w:val="00BE4D25"/>
    <w:rsid w:val="00BE5288"/>
    <w:rsid w:val="00BE6322"/>
    <w:rsid w:val="00BE67AF"/>
    <w:rsid w:val="00BE766E"/>
    <w:rsid w:val="00BE7EC2"/>
    <w:rsid w:val="00BF0546"/>
    <w:rsid w:val="00BF0563"/>
    <w:rsid w:val="00BF0AE0"/>
    <w:rsid w:val="00BF1215"/>
    <w:rsid w:val="00BF12DC"/>
    <w:rsid w:val="00BF13BD"/>
    <w:rsid w:val="00BF27C7"/>
    <w:rsid w:val="00BF2905"/>
    <w:rsid w:val="00BF3578"/>
    <w:rsid w:val="00BF3C48"/>
    <w:rsid w:val="00BF3DF1"/>
    <w:rsid w:val="00C011C7"/>
    <w:rsid w:val="00C01EA7"/>
    <w:rsid w:val="00C02369"/>
    <w:rsid w:val="00C030BF"/>
    <w:rsid w:val="00C0316B"/>
    <w:rsid w:val="00C0325E"/>
    <w:rsid w:val="00C048CA"/>
    <w:rsid w:val="00C04C0A"/>
    <w:rsid w:val="00C052E4"/>
    <w:rsid w:val="00C0562D"/>
    <w:rsid w:val="00C067BC"/>
    <w:rsid w:val="00C07379"/>
    <w:rsid w:val="00C07775"/>
    <w:rsid w:val="00C07B39"/>
    <w:rsid w:val="00C07CEA"/>
    <w:rsid w:val="00C07CFA"/>
    <w:rsid w:val="00C11527"/>
    <w:rsid w:val="00C11A0B"/>
    <w:rsid w:val="00C11CDC"/>
    <w:rsid w:val="00C1382F"/>
    <w:rsid w:val="00C144DC"/>
    <w:rsid w:val="00C14AB8"/>
    <w:rsid w:val="00C14B76"/>
    <w:rsid w:val="00C15A1A"/>
    <w:rsid w:val="00C15D9E"/>
    <w:rsid w:val="00C15FEF"/>
    <w:rsid w:val="00C16BFD"/>
    <w:rsid w:val="00C178C9"/>
    <w:rsid w:val="00C2047B"/>
    <w:rsid w:val="00C21B13"/>
    <w:rsid w:val="00C21DE0"/>
    <w:rsid w:val="00C22086"/>
    <w:rsid w:val="00C221C4"/>
    <w:rsid w:val="00C22978"/>
    <w:rsid w:val="00C23B50"/>
    <w:rsid w:val="00C251BE"/>
    <w:rsid w:val="00C2548C"/>
    <w:rsid w:val="00C26200"/>
    <w:rsid w:val="00C30B72"/>
    <w:rsid w:val="00C314C5"/>
    <w:rsid w:val="00C317D9"/>
    <w:rsid w:val="00C32753"/>
    <w:rsid w:val="00C32AC3"/>
    <w:rsid w:val="00C32E9C"/>
    <w:rsid w:val="00C33BFF"/>
    <w:rsid w:val="00C34411"/>
    <w:rsid w:val="00C37E22"/>
    <w:rsid w:val="00C37F37"/>
    <w:rsid w:val="00C37F74"/>
    <w:rsid w:val="00C405BA"/>
    <w:rsid w:val="00C41B0D"/>
    <w:rsid w:val="00C41EFD"/>
    <w:rsid w:val="00C42551"/>
    <w:rsid w:val="00C426B1"/>
    <w:rsid w:val="00C4366A"/>
    <w:rsid w:val="00C44080"/>
    <w:rsid w:val="00C444D0"/>
    <w:rsid w:val="00C45834"/>
    <w:rsid w:val="00C45D2A"/>
    <w:rsid w:val="00C45E93"/>
    <w:rsid w:val="00C47AE7"/>
    <w:rsid w:val="00C47C71"/>
    <w:rsid w:val="00C502B5"/>
    <w:rsid w:val="00C503F9"/>
    <w:rsid w:val="00C50D4E"/>
    <w:rsid w:val="00C524B8"/>
    <w:rsid w:val="00C54F48"/>
    <w:rsid w:val="00C56F9A"/>
    <w:rsid w:val="00C5700D"/>
    <w:rsid w:val="00C57242"/>
    <w:rsid w:val="00C57D79"/>
    <w:rsid w:val="00C62C22"/>
    <w:rsid w:val="00C63AE2"/>
    <w:rsid w:val="00C64BAA"/>
    <w:rsid w:val="00C66178"/>
    <w:rsid w:val="00C664EA"/>
    <w:rsid w:val="00C66518"/>
    <w:rsid w:val="00C66855"/>
    <w:rsid w:val="00C70349"/>
    <w:rsid w:val="00C71FAD"/>
    <w:rsid w:val="00C727C6"/>
    <w:rsid w:val="00C72B7A"/>
    <w:rsid w:val="00C73915"/>
    <w:rsid w:val="00C73D6A"/>
    <w:rsid w:val="00C74271"/>
    <w:rsid w:val="00C74AD7"/>
    <w:rsid w:val="00C7730F"/>
    <w:rsid w:val="00C7762B"/>
    <w:rsid w:val="00C77933"/>
    <w:rsid w:val="00C80513"/>
    <w:rsid w:val="00C8136F"/>
    <w:rsid w:val="00C81810"/>
    <w:rsid w:val="00C81CF9"/>
    <w:rsid w:val="00C82F4E"/>
    <w:rsid w:val="00C844AF"/>
    <w:rsid w:val="00C845CF"/>
    <w:rsid w:val="00C8473C"/>
    <w:rsid w:val="00C8504D"/>
    <w:rsid w:val="00C8670A"/>
    <w:rsid w:val="00C8750D"/>
    <w:rsid w:val="00C9115B"/>
    <w:rsid w:val="00C91226"/>
    <w:rsid w:val="00C91229"/>
    <w:rsid w:val="00C91AB8"/>
    <w:rsid w:val="00C9352B"/>
    <w:rsid w:val="00C94FBA"/>
    <w:rsid w:val="00C95CA3"/>
    <w:rsid w:val="00C95E94"/>
    <w:rsid w:val="00C965B4"/>
    <w:rsid w:val="00C96844"/>
    <w:rsid w:val="00C96DF0"/>
    <w:rsid w:val="00CA06AB"/>
    <w:rsid w:val="00CA1BD8"/>
    <w:rsid w:val="00CA2DFD"/>
    <w:rsid w:val="00CA2EAD"/>
    <w:rsid w:val="00CA341A"/>
    <w:rsid w:val="00CA349C"/>
    <w:rsid w:val="00CA385E"/>
    <w:rsid w:val="00CA3B83"/>
    <w:rsid w:val="00CA40DF"/>
    <w:rsid w:val="00CA4775"/>
    <w:rsid w:val="00CA478E"/>
    <w:rsid w:val="00CA575C"/>
    <w:rsid w:val="00CA5CCC"/>
    <w:rsid w:val="00CA5CEF"/>
    <w:rsid w:val="00CA5DC2"/>
    <w:rsid w:val="00CB0750"/>
    <w:rsid w:val="00CB077F"/>
    <w:rsid w:val="00CB0AB1"/>
    <w:rsid w:val="00CB1461"/>
    <w:rsid w:val="00CB178A"/>
    <w:rsid w:val="00CB2A79"/>
    <w:rsid w:val="00CB2FAA"/>
    <w:rsid w:val="00CB3322"/>
    <w:rsid w:val="00CB3A9F"/>
    <w:rsid w:val="00CB3EFC"/>
    <w:rsid w:val="00CB5C81"/>
    <w:rsid w:val="00CB6D27"/>
    <w:rsid w:val="00CB73A8"/>
    <w:rsid w:val="00CB747B"/>
    <w:rsid w:val="00CB751F"/>
    <w:rsid w:val="00CB752C"/>
    <w:rsid w:val="00CC0802"/>
    <w:rsid w:val="00CC091A"/>
    <w:rsid w:val="00CC0CF8"/>
    <w:rsid w:val="00CC1296"/>
    <w:rsid w:val="00CC1512"/>
    <w:rsid w:val="00CC1ED7"/>
    <w:rsid w:val="00CC205D"/>
    <w:rsid w:val="00CC2D86"/>
    <w:rsid w:val="00CC35C6"/>
    <w:rsid w:val="00CC3955"/>
    <w:rsid w:val="00CC710C"/>
    <w:rsid w:val="00CC7438"/>
    <w:rsid w:val="00CD0972"/>
    <w:rsid w:val="00CD09B9"/>
    <w:rsid w:val="00CD0FE6"/>
    <w:rsid w:val="00CD1E05"/>
    <w:rsid w:val="00CD2343"/>
    <w:rsid w:val="00CD3D37"/>
    <w:rsid w:val="00CD42A7"/>
    <w:rsid w:val="00CD4660"/>
    <w:rsid w:val="00CD4B9A"/>
    <w:rsid w:val="00CD4E12"/>
    <w:rsid w:val="00CD4E98"/>
    <w:rsid w:val="00CD4F08"/>
    <w:rsid w:val="00CD51C2"/>
    <w:rsid w:val="00CD55AE"/>
    <w:rsid w:val="00CD5B90"/>
    <w:rsid w:val="00CD668F"/>
    <w:rsid w:val="00CD711B"/>
    <w:rsid w:val="00CD7181"/>
    <w:rsid w:val="00CD7350"/>
    <w:rsid w:val="00CD7774"/>
    <w:rsid w:val="00CD7CB9"/>
    <w:rsid w:val="00CD7D05"/>
    <w:rsid w:val="00CE0065"/>
    <w:rsid w:val="00CE0258"/>
    <w:rsid w:val="00CE02DC"/>
    <w:rsid w:val="00CE0588"/>
    <w:rsid w:val="00CE13CB"/>
    <w:rsid w:val="00CE1B00"/>
    <w:rsid w:val="00CE1B72"/>
    <w:rsid w:val="00CE30D8"/>
    <w:rsid w:val="00CE3AE2"/>
    <w:rsid w:val="00CE3CFD"/>
    <w:rsid w:val="00CE4081"/>
    <w:rsid w:val="00CE4549"/>
    <w:rsid w:val="00CE4F90"/>
    <w:rsid w:val="00CE5404"/>
    <w:rsid w:val="00CE57BA"/>
    <w:rsid w:val="00CE5B77"/>
    <w:rsid w:val="00CE626A"/>
    <w:rsid w:val="00CE6CBB"/>
    <w:rsid w:val="00CE77BE"/>
    <w:rsid w:val="00CF0974"/>
    <w:rsid w:val="00CF0FDE"/>
    <w:rsid w:val="00CF1293"/>
    <w:rsid w:val="00CF183B"/>
    <w:rsid w:val="00CF282A"/>
    <w:rsid w:val="00CF44CB"/>
    <w:rsid w:val="00CF52E0"/>
    <w:rsid w:val="00CF6544"/>
    <w:rsid w:val="00CF666E"/>
    <w:rsid w:val="00CF6E00"/>
    <w:rsid w:val="00CF6E26"/>
    <w:rsid w:val="00CF6F5A"/>
    <w:rsid w:val="00CF7811"/>
    <w:rsid w:val="00CF7D63"/>
    <w:rsid w:val="00D00EC8"/>
    <w:rsid w:val="00D01CE1"/>
    <w:rsid w:val="00D01D05"/>
    <w:rsid w:val="00D02327"/>
    <w:rsid w:val="00D02B78"/>
    <w:rsid w:val="00D039F7"/>
    <w:rsid w:val="00D041C0"/>
    <w:rsid w:val="00D04E1E"/>
    <w:rsid w:val="00D04E5E"/>
    <w:rsid w:val="00D07BF9"/>
    <w:rsid w:val="00D07CE6"/>
    <w:rsid w:val="00D110EF"/>
    <w:rsid w:val="00D112FB"/>
    <w:rsid w:val="00D119BA"/>
    <w:rsid w:val="00D12BA2"/>
    <w:rsid w:val="00D1331E"/>
    <w:rsid w:val="00D13520"/>
    <w:rsid w:val="00D14188"/>
    <w:rsid w:val="00D14802"/>
    <w:rsid w:val="00D14EAA"/>
    <w:rsid w:val="00D15211"/>
    <w:rsid w:val="00D1525E"/>
    <w:rsid w:val="00D16AC0"/>
    <w:rsid w:val="00D16F08"/>
    <w:rsid w:val="00D1748C"/>
    <w:rsid w:val="00D17CFB"/>
    <w:rsid w:val="00D17EC9"/>
    <w:rsid w:val="00D209D6"/>
    <w:rsid w:val="00D20D9E"/>
    <w:rsid w:val="00D2113D"/>
    <w:rsid w:val="00D2233E"/>
    <w:rsid w:val="00D22F59"/>
    <w:rsid w:val="00D235D8"/>
    <w:rsid w:val="00D2395F"/>
    <w:rsid w:val="00D23D11"/>
    <w:rsid w:val="00D242C3"/>
    <w:rsid w:val="00D24989"/>
    <w:rsid w:val="00D24ADA"/>
    <w:rsid w:val="00D24D63"/>
    <w:rsid w:val="00D24F7B"/>
    <w:rsid w:val="00D24F88"/>
    <w:rsid w:val="00D25061"/>
    <w:rsid w:val="00D30229"/>
    <w:rsid w:val="00D31032"/>
    <w:rsid w:val="00D31952"/>
    <w:rsid w:val="00D31B50"/>
    <w:rsid w:val="00D34101"/>
    <w:rsid w:val="00D344E6"/>
    <w:rsid w:val="00D37EF6"/>
    <w:rsid w:val="00D40769"/>
    <w:rsid w:val="00D42247"/>
    <w:rsid w:val="00D427B3"/>
    <w:rsid w:val="00D432BC"/>
    <w:rsid w:val="00D433A6"/>
    <w:rsid w:val="00D436B5"/>
    <w:rsid w:val="00D43938"/>
    <w:rsid w:val="00D44A6B"/>
    <w:rsid w:val="00D454C4"/>
    <w:rsid w:val="00D4550B"/>
    <w:rsid w:val="00D45EFE"/>
    <w:rsid w:val="00D462CC"/>
    <w:rsid w:val="00D46BE7"/>
    <w:rsid w:val="00D509CF"/>
    <w:rsid w:val="00D50BA6"/>
    <w:rsid w:val="00D51164"/>
    <w:rsid w:val="00D5121E"/>
    <w:rsid w:val="00D51378"/>
    <w:rsid w:val="00D5226C"/>
    <w:rsid w:val="00D52C5B"/>
    <w:rsid w:val="00D531F2"/>
    <w:rsid w:val="00D53B71"/>
    <w:rsid w:val="00D5444A"/>
    <w:rsid w:val="00D54E28"/>
    <w:rsid w:val="00D55294"/>
    <w:rsid w:val="00D55F9D"/>
    <w:rsid w:val="00D57C2A"/>
    <w:rsid w:val="00D60595"/>
    <w:rsid w:val="00D61354"/>
    <w:rsid w:val="00D6200D"/>
    <w:rsid w:val="00D63DC8"/>
    <w:rsid w:val="00D64AED"/>
    <w:rsid w:val="00D66253"/>
    <w:rsid w:val="00D66AA4"/>
    <w:rsid w:val="00D66AE5"/>
    <w:rsid w:val="00D67583"/>
    <w:rsid w:val="00D70209"/>
    <w:rsid w:val="00D70AF1"/>
    <w:rsid w:val="00D71693"/>
    <w:rsid w:val="00D71981"/>
    <w:rsid w:val="00D726C4"/>
    <w:rsid w:val="00D72AA8"/>
    <w:rsid w:val="00D74005"/>
    <w:rsid w:val="00D750DA"/>
    <w:rsid w:val="00D77381"/>
    <w:rsid w:val="00D77D0C"/>
    <w:rsid w:val="00D801D8"/>
    <w:rsid w:val="00D80246"/>
    <w:rsid w:val="00D80D35"/>
    <w:rsid w:val="00D80F39"/>
    <w:rsid w:val="00D8158B"/>
    <w:rsid w:val="00D81900"/>
    <w:rsid w:val="00D82201"/>
    <w:rsid w:val="00D8233F"/>
    <w:rsid w:val="00D82D4B"/>
    <w:rsid w:val="00D82F4D"/>
    <w:rsid w:val="00D82F72"/>
    <w:rsid w:val="00D84691"/>
    <w:rsid w:val="00D84FD2"/>
    <w:rsid w:val="00D85692"/>
    <w:rsid w:val="00D8678C"/>
    <w:rsid w:val="00D878B5"/>
    <w:rsid w:val="00D90B35"/>
    <w:rsid w:val="00D9148F"/>
    <w:rsid w:val="00D9228F"/>
    <w:rsid w:val="00D9233E"/>
    <w:rsid w:val="00D935C4"/>
    <w:rsid w:val="00D93ADD"/>
    <w:rsid w:val="00D93F1D"/>
    <w:rsid w:val="00D956AB"/>
    <w:rsid w:val="00D95F1C"/>
    <w:rsid w:val="00D96C49"/>
    <w:rsid w:val="00DA03A4"/>
    <w:rsid w:val="00DA19BF"/>
    <w:rsid w:val="00DA1E3A"/>
    <w:rsid w:val="00DA3E4A"/>
    <w:rsid w:val="00DA4239"/>
    <w:rsid w:val="00DA4F78"/>
    <w:rsid w:val="00DA57A1"/>
    <w:rsid w:val="00DA5A15"/>
    <w:rsid w:val="00DA75B0"/>
    <w:rsid w:val="00DA778A"/>
    <w:rsid w:val="00DA79A8"/>
    <w:rsid w:val="00DB0A62"/>
    <w:rsid w:val="00DB0E74"/>
    <w:rsid w:val="00DB185D"/>
    <w:rsid w:val="00DB2BB7"/>
    <w:rsid w:val="00DB2FD7"/>
    <w:rsid w:val="00DB3F45"/>
    <w:rsid w:val="00DB3F7A"/>
    <w:rsid w:val="00DB4657"/>
    <w:rsid w:val="00DB49E7"/>
    <w:rsid w:val="00DB629D"/>
    <w:rsid w:val="00DB6DC8"/>
    <w:rsid w:val="00DB7B66"/>
    <w:rsid w:val="00DC0126"/>
    <w:rsid w:val="00DC0793"/>
    <w:rsid w:val="00DC0FC7"/>
    <w:rsid w:val="00DC1873"/>
    <w:rsid w:val="00DC22C4"/>
    <w:rsid w:val="00DC2CA2"/>
    <w:rsid w:val="00DC3121"/>
    <w:rsid w:val="00DC38FF"/>
    <w:rsid w:val="00DC5D2A"/>
    <w:rsid w:val="00DC669E"/>
    <w:rsid w:val="00DC6BC0"/>
    <w:rsid w:val="00DC7A4E"/>
    <w:rsid w:val="00DD0E50"/>
    <w:rsid w:val="00DD1584"/>
    <w:rsid w:val="00DD1C82"/>
    <w:rsid w:val="00DD2E57"/>
    <w:rsid w:val="00DD3108"/>
    <w:rsid w:val="00DD3417"/>
    <w:rsid w:val="00DD36C6"/>
    <w:rsid w:val="00DD3755"/>
    <w:rsid w:val="00DD3902"/>
    <w:rsid w:val="00DD4F6B"/>
    <w:rsid w:val="00DD5D1E"/>
    <w:rsid w:val="00DD60A0"/>
    <w:rsid w:val="00DD643D"/>
    <w:rsid w:val="00DD77EB"/>
    <w:rsid w:val="00DD7A9C"/>
    <w:rsid w:val="00DE12EA"/>
    <w:rsid w:val="00DE21A1"/>
    <w:rsid w:val="00DE4114"/>
    <w:rsid w:val="00DE5D29"/>
    <w:rsid w:val="00DE5D92"/>
    <w:rsid w:val="00DE63CD"/>
    <w:rsid w:val="00DE6CA5"/>
    <w:rsid w:val="00DE7E9C"/>
    <w:rsid w:val="00DF0617"/>
    <w:rsid w:val="00DF0940"/>
    <w:rsid w:val="00DF119A"/>
    <w:rsid w:val="00DF198F"/>
    <w:rsid w:val="00DF2101"/>
    <w:rsid w:val="00DF25F8"/>
    <w:rsid w:val="00DF44F1"/>
    <w:rsid w:val="00DF670B"/>
    <w:rsid w:val="00DF6CFB"/>
    <w:rsid w:val="00DF6F0D"/>
    <w:rsid w:val="00DF72C5"/>
    <w:rsid w:val="00E00B5A"/>
    <w:rsid w:val="00E00D1B"/>
    <w:rsid w:val="00E02B28"/>
    <w:rsid w:val="00E03855"/>
    <w:rsid w:val="00E049D7"/>
    <w:rsid w:val="00E0553F"/>
    <w:rsid w:val="00E055F9"/>
    <w:rsid w:val="00E05B1A"/>
    <w:rsid w:val="00E05C5B"/>
    <w:rsid w:val="00E0634C"/>
    <w:rsid w:val="00E07030"/>
    <w:rsid w:val="00E074F1"/>
    <w:rsid w:val="00E07FA1"/>
    <w:rsid w:val="00E10455"/>
    <w:rsid w:val="00E10934"/>
    <w:rsid w:val="00E11710"/>
    <w:rsid w:val="00E119E6"/>
    <w:rsid w:val="00E1295F"/>
    <w:rsid w:val="00E13B18"/>
    <w:rsid w:val="00E13C49"/>
    <w:rsid w:val="00E14B94"/>
    <w:rsid w:val="00E151FC"/>
    <w:rsid w:val="00E1675A"/>
    <w:rsid w:val="00E1794F"/>
    <w:rsid w:val="00E20E91"/>
    <w:rsid w:val="00E21479"/>
    <w:rsid w:val="00E21649"/>
    <w:rsid w:val="00E21E82"/>
    <w:rsid w:val="00E21EC1"/>
    <w:rsid w:val="00E22160"/>
    <w:rsid w:val="00E22EF5"/>
    <w:rsid w:val="00E22F18"/>
    <w:rsid w:val="00E235FA"/>
    <w:rsid w:val="00E236CC"/>
    <w:rsid w:val="00E23BCF"/>
    <w:rsid w:val="00E23D61"/>
    <w:rsid w:val="00E2401F"/>
    <w:rsid w:val="00E24449"/>
    <w:rsid w:val="00E244E5"/>
    <w:rsid w:val="00E2503F"/>
    <w:rsid w:val="00E255CC"/>
    <w:rsid w:val="00E26533"/>
    <w:rsid w:val="00E26942"/>
    <w:rsid w:val="00E26C23"/>
    <w:rsid w:val="00E2718B"/>
    <w:rsid w:val="00E27886"/>
    <w:rsid w:val="00E278DA"/>
    <w:rsid w:val="00E312AE"/>
    <w:rsid w:val="00E316EF"/>
    <w:rsid w:val="00E319D1"/>
    <w:rsid w:val="00E332D7"/>
    <w:rsid w:val="00E339CC"/>
    <w:rsid w:val="00E34C86"/>
    <w:rsid w:val="00E34FB9"/>
    <w:rsid w:val="00E35971"/>
    <w:rsid w:val="00E373F9"/>
    <w:rsid w:val="00E376AE"/>
    <w:rsid w:val="00E41098"/>
    <w:rsid w:val="00E4163B"/>
    <w:rsid w:val="00E41B62"/>
    <w:rsid w:val="00E421F7"/>
    <w:rsid w:val="00E4245A"/>
    <w:rsid w:val="00E42BC9"/>
    <w:rsid w:val="00E42D38"/>
    <w:rsid w:val="00E43E6D"/>
    <w:rsid w:val="00E448F7"/>
    <w:rsid w:val="00E452BB"/>
    <w:rsid w:val="00E45672"/>
    <w:rsid w:val="00E45C76"/>
    <w:rsid w:val="00E46F94"/>
    <w:rsid w:val="00E471B8"/>
    <w:rsid w:val="00E477A0"/>
    <w:rsid w:val="00E477E2"/>
    <w:rsid w:val="00E47C7D"/>
    <w:rsid w:val="00E47EFF"/>
    <w:rsid w:val="00E50F6C"/>
    <w:rsid w:val="00E517E9"/>
    <w:rsid w:val="00E522B2"/>
    <w:rsid w:val="00E529CD"/>
    <w:rsid w:val="00E53101"/>
    <w:rsid w:val="00E53788"/>
    <w:rsid w:val="00E53A77"/>
    <w:rsid w:val="00E54451"/>
    <w:rsid w:val="00E54DED"/>
    <w:rsid w:val="00E5520E"/>
    <w:rsid w:val="00E55B2C"/>
    <w:rsid w:val="00E560E5"/>
    <w:rsid w:val="00E5675D"/>
    <w:rsid w:val="00E570FC"/>
    <w:rsid w:val="00E57C02"/>
    <w:rsid w:val="00E57E41"/>
    <w:rsid w:val="00E6058E"/>
    <w:rsid w:val="00E60BD7"/>
    <w:rsid w:val="00E60DD1"/>
    <w:rsid w:val="00E61191"/>
    <w:rsid w:val="00E61707"/>
    <w:rsid w:val="00E61B05"/>
    <w:rsid w:val="00E61EF2"/>
    <w:rsid w:val="00E623DE"/>
    <w:rsid w:val="00E644F0"/>
    <w:rsid w:val="00E6489B"/>
    <w:rsid w:val="00E650A4"/>
    <w:rsid w:val="00E6519D"/>
    <w:rsid w:val="00E65F39"/>
    <w:rsid w:val="00E7079A"/>
    <w:rsid w:val="00E707C1"/>
    <w:rsid w:val="00E71298"/>
    <w:rsid w:val="00E717C5"/>
    <w:rsid w:val="00E726E1"/>
    <w:rsid w:val="00E726E7"/>
    <w:rsid w:val="00E73C24"/>
    <w:rsid w:val="00E740B4"/>
    <w:rsid w:val="00E74935"/>
    <w:rsid w:val="00E74DAD"/>
    <w:rsid w:val="00E759AC"/>
    <w:rsid w:val="00E765F9"/>
    <w:rsid w:val="00E777C9"/>
    <w:rsid w:val="00E82097"/>
    <w:rsid w:val="00E823C3"/>
    <w:rsid w:val="00E829A9"/>
    <w:rsid w:val="00E8328A"/>
    <w:rsid w:val="00E837C4"/>
    <w:rsid w:val="00E8399E"/>
    <w:rsid w:val="00E83CBE"/>
    <w:rsid w:val="00E84785"/>
    <w:rsid w:val="00E84A5B"/>
    <w:rsid w:val="00E850A5"/>
    <w:rsid w:val="00E850D2"/>
    <w:rsid w:val="00E856E0"/>
    <w:rsid w:val="00E859B3"/>
    <w:rsid w:val="00E85A3E"/>
    <w:rsid w:val="00E85C59"/>
    <w:rsid w:val="00E863AC"/>
    <w:rsid w:val="00E8678C"/>
    <w:rsid w:val="00E86CE8"/>
    <w:rsid w:val="00E87447"/>
    <w:rsid w:val="00E87EB8"/>
    <w:rsid w:val="00E90317"/>
    <w:rsid w:val="00E904A6"/>
    <w:rsid w:val="00E9050A"/>
    <w:rsid w:val="00E906CA"/>
    <w:rsid w:val="00E91763"/>
    <w:rsid w:val="00E938AE"/>
    <w:rsid w:val="00E94262"/>
    <w:rsid w:val="00E949D2"/>
    <w:rsid w:val="00E94C2E"/>
    <w:rsid w:val="00E94FE5"/>
    <w:rsid w:val="00E95699"/>
    <w:rsid w:val="00E95EF9"/>
    <w:rsid w:val="00E965CA"/>
    <w:rsid w:val="00E96BA1"/>
    <w:rsid w:val="00E97E44"/>
    <w:rsid w:val="00EA02FA"/>
    <w:rsid w:val="00EA050A"/>
    <w:rsid w:val="00EA06C5"/>
    <w:rsid w:val="00EA1D06"/>
    <w:rsid w:val="00EA202E"/>
    <w:rsid w:val="00EA402E"/>
    <w:rsid w:val="00EA6012"/>
    <w:rsid w:val="00EA6567"/>
    <w:rsid w:val="00EA74CA"/>
    <w:rsid w:val="00EB012F"/>
    <w:rsid w:val="00EB2306"/>
    <w:rsid w:val="00EB399C"/>
    <w:rsid w:val="00EB4CA6"/>
    <w:rsid w:val="00EB4CCE"/>
    <w:rsid w:val="00EB592D"/>
    <w:rsid w:val="00EB621C"/>
    <w:rsid w:val="00EB65E6"/>
    <w:rsid w:val="00EB6856"/>
    <w:rsid w:val="00EB734D"/>
    <w:rsid w:val="00EB751D"/>
    <w:rsid w:val="00EB7901"/>
    <w:rsid w:val="00EB7AA4"/>
    <w:rsid w:val="00EB7BFD"/>
    <w:rsid w:val="00EC04F7"/>
    <w:rsid w:val="00EC244C"/>
    <w:rsid w:val="00EC41A6"/>
    <w:rsid w:val="00EC429E"/>
    <w:rsid w:val="00EC54EF"/>
    <w:rsid w:val="00EC5953"/>
    <w:rsid w:val="00EC6C9C"/>
    <w:rsid w:val="00ED05CB"/>
    <w:rsid w:val="00ED0873"/>
    <w:rsid w:val="00ED0D9E"/>
    <w:rsid w:val="00ED23EA"/>
    <w:rsid w:val="00ED2797"/>
    <w:rsid w:val="00ED34B8"/>
    <w:rsid w:val="00ED42C6"/>
    <w:rsid w:val="00ED642E"/>
    <w:rsid w:val="00ED6987"/>
    <w:rsid w:val="00ED7610"/>
    <w:rsid w:val="00ED7981"/>
    <w:rsid w:val="00EE0C3A"/>
    <w:rsid w:val="00EE1CD1"/>
    <w:rsid w:val="00EE2A5F"/>
    <w:rsid w:val="00EE79FD"/>
    <w:rsid w:val="00EF11BA"/>
    <w:rsid w:val="00EF16EF"/>
    <w:rsid w:val="00EF3142"/>
    <w:rsid w:val="00EF3AE4"/>
    <w:rsid w:val="00EF3C42"/>
    <w:rsid w:val="00EF46E8"/>
    <w:rsid w:val="00EF46EB"/>
    <w:rsid w:val="00EF6081"/>
    <w:rsid w:val="00EF6945"/>
    <w:rsid w:val="00EF6F09"/>
    <w:rsid w:val="00EF77EE"/>
    <w:rsid w:val="00F00056"/>
    <w:rsid w:val="00F00C10"/>
    <w:rsid w:val="00F0150A"/>
    <w:rsid w:val="00F01D4E"/>
    <w:rsid w:val="00F02DDB"/>
    <w:rsid w:val="00F033F3"/>
    <w:rsid w:val="00F041DA"/>
    <w:rsid w:val="00F04487"/>
    <w:rsid w:val="00F051FE"/>
    <w:rsid w:val="00F07428"/>
    <w:rsid w:val="00F078BB"/>
    <w:rsid w:val="00F1079E"/>
    <w:rsid w:val="00F109E9"/>
    <w:rsid w:val="00F11796"/>
    <w:rsid w:val="00F11AD9"/>
    <w:rsid w:val="00F11B4D"/>
    <w:rsid w:val="00F11E74"/>
    <w:rsid w:val="00F1288B"/>
    <w:rsid w:val="00F14942"/>
    <w:rsid w:val="00F14C8E"/>
    <w:rsid w:val="00F14D42"/>
    <w:rsid w:val="00F14EF8"/>
    <w:rsid w:val="00F15041"/>
    <w:rsid w:val="00F15095"/>
    <w:rsid w:val="00F1541F"/>
    <w:rsid w:val="00F15E62"/>
    <w:rsid w:val="00F16BD9"/>
    <w:rsid w:val="00F16DE8"/>
    <w:rsid w:val="00F20335"/>
    <w:rsid w:val="00F20583"/>
    <w:rsid w:val="00F20EC9"/>
    <w:rsid w:val="00F20ED2"/>
    <w:rsid w:val="00F215FC"/>
    <w:rsid w:val="00F21814"/>
    <w:rsid w:val="00F230DB"/>
    <w:rsid w:val="00F23611"/>
    <w:rsid w:val="00F244AA"/>
    <w:rsid w:val="00F258DB"/>
    <w:rsid w:val="00F2591E"/>
    <w:rsid w:val="00F25F8C"/>
    <w:rsid w:val="00F264B3"/>
    <w:rsid w:val="00F267C0"/>
    <w:rsid w:val="00F26BBB"/>
    <w:rsid w:val="00F2702E"/>
    <w:rsid w:val="00F27756"/>
    <w:rsid w:val="00F279ED"/>
    <w:rsid w:val="00F3208C"/>
    <w:rsid w:val="00F3292A"/>
    <w:rsid w:val="00F34022"/>
    <w:rsid w:val="00F354AC"/>
    <w:rsid w:val="00F35681"/>
    <w:rsid w:val="00F357D7"/>
    <w:rsid w:val="00F37146"/>
    <w:rsid w:val="00F374A6"/>
    <w:rsid w:val="00F37CA0"/>
    <w:rsid w:val="00F40E3B"/>
    <w:rsid w:val="00F41A7F"/>
    <w:rsid w:val="00F42070"/>
    <w:rsid w:val="00F43006"/>
    <w:rsid w:val="00F43026"/>
    <w:rsid w:val="00F456EA"/>
    <w:rsid w:val="00F46580"/>
    <w:rsid w:val="00F46F36"/>
    <w:rsid w:val="00F472BF"/>
    <w:rsid w:val="00F47DD3"/>
    <w:rsid w:val="00F50677"/>
    <w:rsid w:val="00F50A5B"/>
    <w:rsid w:val="00F50FEB"/>
    <w:rsid w:val="00F51CD3"/>
    <w:rsid w:val="00F51F87"/>
    <w:rsid w:val="00F51FC1"/>
    <w:rsid w:val="00F548B1"/>
    <w:rsid w:val="00F54D27"/>
    <w:rsid w:val="00F55893"/>
    <w:rsid w:val="00F55FD3"/>
    <w:rsid w:val="00F561E0"/>
    <w:rsid w:val="00F573CA"/>
    <w:rsid w:val="00F5791E"/>
    <w:rsid w:val="00F625E5"/>
    <w:rsid w:val="00F62C32"/>
    <w:rsid w:val="00F640C8"/>
    <w:rsid w:val="00F64230"/>
    <w:rsid w:val="00F643CF"/>
    <w:rsid w:val="00F64A15"/>
    <w:rsid w:val="00F64D89"/>
    <w:rsid w:val="00F65857"/>
    <w:rsid w:val="00F65DBB"/>
    <w:rsid w:val="00F66838"/>
    <w:rsid w:val="00F6699E"/>
    <w:rsid w:val="00F674B9"/>
    <w:rsid w:val="00F679F9"/>
    <w:rsid w:val="00F709FE"/>
    <w:rsid w:val="00F7183E"/>
    <w:rsid w:val="00F72206"/>
    <w:rsid w:val="00F738AF"/>
    <w:rsid w:val="00F73A4B"/>
    <w:rsid w:val="00F73B53"/>
    <w:rsid w:val="00F74059"/>
    <w:rsid w:val="00F7515D"/>
    <w:rsid w:val="00F762CF"/>
    <w:rsid w:val="00F7716F"/>
    <w:rsid w:val="00F7734E"/>
    <w:rsid w:val="00F8014B"/>
    <w:rsid w:val="00F8058D"/>
    <w:rsid w:val="00F80AED"/>
    <w:rsid w:val="00F81158"/>
    <w:rsid w:val="00F8130C"/>
    <w:rsid w:val="00F815AB"/>
    <w:rsid w:val="00F8260A"/>
    <w:rsid w:val="00F82E6C"/>
    <w:rsid w:val="00F83402"/>
    <w:rsid w:val="00F837C8"/>
    <w:rsid w:val="00F83F31"/>
    <w:rsid w:val="00F844F7"/>
    <w:rsid w:val="00F847FD"/>
    <w:rsid w:val="00F855E8"/>
    <w:rsid w:val="00F85D23"/>
    <w:rsid w:val="00F865AA"/>
    <w:rsid w:val="00F86935"/>
    <w:rsid w:val="00F86E57"/>
    <w:rsid w:val="00F870DC"/>
    <w:rsid w:val="00F905C0"/>
    <w:rsid w:val="00F9175B"/>
    <w:rsid w:val="00F92179"/>
    <w:rsid w:val="00F923B0"/>
    <w:rsid w:val="00F93FE7"/>
    <w:rsid w:val="00F95DFC"/>
    <w:rsid w:val="00F963F8"/>
    <w:rsid w:val="00F97091"/>
    <w:rsid w:val="00F97E9C"/>
    <w:rsid w:val="00FA04F8"/>
    <w:rsid w:val="00FA1D5A"/>
    <w:rsid w:val="00FA2147"/>
    <w:rsid w:val="00FA29A8"/>
    <w:rsid w:val="00FA2AD4"/>
    <w:rsid w:val="00FA315B"/>
    <w:rsid w:val="00FA35D7"/>
    <w:rsid w:val="00FA4BEE"/>
    <w:rsid w:val="00FA5B5D"/>
    <w:rsid w:val="00FA6D8F"/>
    <w:rsid w:val="00FA70E5"/>
    <w:rsid w:val="00FA71F9"/>
    <w:rsid w:val="00FA7B4E"/>
    <w:rsid w:val="00FB003F"/>
    <w:rsid w:val="00FB07CA"/>
    <w:rsid w:val="00FB0949"/>
    <w:rsid w:val="00FB0A19"/>
    <w:rsid w:val="00FB100E"/>
    <w:rsid w:val="00FB10C9"/>
    <w:rsid w:val="00FB11B6"/>
    <w:rsid w:val="00FB3335"/>
    <w:rsid w:val="00FB3582"/>
    <w:rsid w:val="00FB3F21"/>
    <w:rsid w:val="00FB4A46"/>
    <w:rsid w:val="00FB608E"/>
    <w:rsid w:val="00FB6261"/>
    <w:rsid w:val="00FB6B68"/>
    <w:rsid w:val="00FB7131"/>
    <w:rsid w:val="00FB7973"/>
    <w:rsid w:val="00FC0830"/>
    <w:rsid w:val="00FC0B31"/>
    <w:rsid w:val="00FC1DE8"/>
    <w:rsid w:val="00FC2476"/>
    <w:rsid w:val="00FC41CA"/>
    <w:rsid w:val="00FC44EC"/>
    <w:rsid w:val="00FC4539"/>
    <w:rsid w:val="00FC462D"/>
    <w:rsid w:val="00FC50F7"/>
    <w:rsid w:val="00FC57E3"/>
    <w:rsid w:val="00FC6C06"/>
    <w:rsid w:val="00FC6E4A"/>
    <w:rsid w:val="00FC71CD"/>
    <w:rsid w:val="00FC7DCC"/>
    <w:rsid w:val="00FD1524"/>
    <w:rsid w:val="00FD19AD"/>
    <w:rsid w:val="00FD1CA2"/>
    <w:rsid w:val="00FD1CF2"/>
    <w:rsid w:val="00FD231B"/>
    <w:rsid w:val="00FD25B7"/>
    <w:rsid w:val="00FD37F2"/>
    <w:rsid w:val="00FD3CA6"/>
    <w:rsid w:val="00FD47D6"/>
    <w:rsid w:val="00FD4837"/>
    <w:rsid w:val="00FD5753"/>
    <w:rsid w:val="00FD58F6"/>
    <w:rsid w:val="00FD5989"/>
    <w:rsid w:val="00FD6242"/>
    <w:rsid w:val="00FD66FD"/>
    <w:rsid w:val="00FD7A54"/>
    <w:rsid w:val="00FD7D4C"/>
    <w:rsid w:val="00FD7EE3"/>
    <w:rsid w:val="00FE01D3"/>
    <w:rsid w:val="00FE097E"/>
    <w:rsid w:val="00FE0FD8"/>
    <w:rsid w:val="00FE1EBA"/>
    <w:rsid w:val="00FE1F8D"/>
    <w:rsid w:val="00FE3291"/>
    <w:rsid w:val="00FE3482"/>
    <w:rsid w:val="00FE409E"/>
    <w:rsid w:val="00FE49A7"/>
    <w:rsid w:val="00FE5628"/>
    <w:rsid w:val="00FE5B2B"/>
    <w:rsid w:val="00FE600A"/>
    <w:rsid w:val="00FE65A8"/>
    <w:rsid w:val="00FE7738"/>
    <w:rsid w:val="00FE7C16"/>
    <w:rsid w:val="00FF0905"/>
    <w:rsid w:val="00FF0B18"/>
    <w:rsid w:val="00FF1316"/>
    <w:rsid w:val="00FF3C93"/>
    <w:rsid w:val="00FF470C"/>
    <w:rsid w:val="00FF49A8"/>
    <w:rsid w:val="00FF4DA3"/>
    <w:rsid w:val="00FF616E"/>
    <w:rsid w:val="00FF6636"/>
    <w:rsid w:val="00FF71E3"/>
    <w:rsid w:val="00FF7B1F"/>
    <w:rsid w:val="00FF7D2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4C112"/>
  <w15:docId w15:val="{105EC4CB-9068-4838-BA28-3527EA89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14"/>
    <w:pPr>
      <w:autoSpaceDE w:val="0"/>
      <w:autoSpaceDN w:val="0"/>
      <w:adjustRightInd w:val="0"/>
      <w:spacing w:before="240" w:after="240"/>
      <w:jc w:val="both"/>
    </w:pPr>
    <w:rPr>
      <w:rFonts w:cs="Times New Roman"/>
    </w:rPr>
  </w:style>
  <w:style w:type="paragraph" w:styleId="Heading1">
    <w:name w:val="heading 1"/>
    <w:basedOn w:val="Normal"/>
    <w:next w:val="Normal"/>
    <w:link w:val="Heading1Char"/>
    <w:uiPriority w:val="9"/>
    <w:qFormat/>
    <w:rsid w:val="002A15E7"/>
    <w:pPr>
      <w:keepNext/>
      <w:keepLines/>
      <w:spacing w:before="480" w:after="480"/>
      <w:outlineLvl w:val="0"/>
    </w:pPr>
    <w:rPr>
      <w:rFonts w:ascii="Arial" w:eastAsiaTheme="majorEastAsia" w:hAnsi="Arial"/>
      <w:b/>
      <w:szCs w:val="28"/>
    </w:rPr>
  </w:style>
  <w:style w:type="paragraph" w:styleId="Heading2">
    <w:name w:val="heading 2"/>
    <w:basedOn w:val="Normal"/>
    <w:next w:val="Normal"/>
    <w:link w:val="Heading2Char"/>
    <w:autoRedefine/>
    <w:uiPriority w:val="9"/>
    <w:qFormat/>
    <w:rsid w:val="000901BC"/>
    <w:pPr>
      <w:keepNext/>
      <w:keepLines/>
      <w:numPr>
        <w:numId w:val="2"/>
      </w:numPr>
      <w:spacing w:before="0" w:after="0" w:line="240" w:lineRule="auto"/>
      <w:outlineLvl w:val="1"/>
    </w:pPr>
    <w:rPr>
      <w:rFonts w:ascii="Arial" w:eastAsia="SimSun" w:hAnsi="Arial" w:cs="Arial"/>
      <w:color w:val="000000"/>
      <w:sz w:val="20"/>
      <w:szCs w:val="20"/>
      <w:lang w:val="hr-HR" w:bidi="hi-IN"/>
    </w:rPr>
  </w:style>
  <w:style w:type="paragraph" w:styleId="Heading3">
    <w:name w:val="heading 3"/>
    <w:basedOn w:val="Normal"/>
    <w:next w:val="Normal"/>
    <w:link w:val="Heading3Char"/>
    <w:uiPriority w:val="9"/>
    <w:qFormat/>
    <w:rsid w:val="002A15E7"/>
    <w:pPr>
      <w:keepNext/>
      <w:keepLines/>
      <w:numPr>
        <w:ilvl w:val="2"/>
        <w:numId w:val="1"/>
      </w:numPr>
      <w:spacing w:before="200" w:after="0"/>
      <w:outlineLvl w:val="2"/>
    </w:pPr>
    <w:rPr>
      <w:rFonts w:asciiTheme="majorHAnsi" w:eastAsiaTheme="majorEastAsia" w:hAnsiTheme="majorHAnsi"/>
      <w:b/>
      <w:color w:val="4472C4"/>
    </w:rPr>
  </w:style>
  <w:style w:type="paragraph" w:styleId="Heading4">
    <w:name w:val="heading 4"/>
    <w:basedOn w:val="Normal"/>
    <w:next w:val="Normal"/>
    <w:link w:val="Heading4Char"/>
    <w:uiPriority w:val="9"/>
    <w:qFormat/>
    <w:rsid w:val="002A15E7"/>
    <w:pPr>
      <w:keepNext/>
      <w:keepLines/>
      <w:numPr>
        <w:ilvl w:val="3"/>
        <w:numId w:val="1"/>
      </w:numPr>
      <w:spacing w:before="200" w:after="0"/>
      <w:outlineLvl w:val="3"/>
    </w:pPr>
    <w:rPr>
      <w:rFonts w:asciiTheme="majorHAnsi" w:eastAsiaTheme="majorEastAsia" w:hAnsiTheme="majorHAnsi"/>
      <w:b/>
      <w:i/>
      <w:color w:val="4472C4"/>
    </w:rPr>
  </w:style>
  <w:style w:type="paragraph" w:styleId="Heading5">
    <w:name w:val="heading 5"/>
    <w:basedOn w:val="Normal"/>
    <w:next w:val="Normal"/>
    <w:link w:val="Heading5Char"/>
    <w:uiPriority w:val="9"/>
    <w:qFormat/>
    <w:rsid w:val="002A15E7"/>
    <w:pPr>
      <w:keepNext/>
      <w:keepLines/>
      <w:numPr>
        <w:ilvl w:val="4"/>
        <w:numId w:val="1"/>
      </w:numPr>
      <w:spacing w:before="200" w:after="0"/>
      <w:outlineLvl w:val="4"/>
    </w:pPr>
    <w:rPr>
      <w:rFonts w:asciiTheme="majorHAnsi" w:eastAsiaTheme="majorEastAsia" w:hAnsiTheme="majorHAnsi"/>
      <w:color w:val="1F3763"/>
    </w:rPr>
  </w:style>
  <w:style w:type="paragraph" w:styleId="Heading6">
    <w:name w:val="heading 6"/>
    <w:basedOn w:val="Normal"/>
    <w:next w:val="Normal"/>
    <w:link w:val="Heading6Char"/>
    <w:uiPriority w:val="9"/>
    <w:qFormat/>
    <w:rsid w:val="002A15E7"/>
    <w:pPr>
      <w:keepNext/>
      <w:keepLines/>
      <w:numPr>
        <w:ilvl w:val="5"/>
        <w:numId w:val="1"/>
      </w:numPr>
      <w:spacing w:before="200" w:after="0"/>
      <w:outlineLvl w:val="5"/>
    </w:pPr>
    <w:rPr>
      <w:rFonts w:asciiTheme="majorHAnsi" w:eastAsiaTheme="majorEastAsia" w:hAnsiTheme="majorHAnsi"/>
      <w:i/>
      <w:color w:val="1F3763"/>
    </w:rPr>
  </w:style>
  <w:style w:type="paragraph" w:styleId="Heading7">
    <w:name w:val="heading 7"/>
    <w:basedOn w:val="Normal"/>
    <w:next w:val="Normal"/>
    <w:link w:val="Heading7Char"/>
    <w:uiPriority w:val="9"/>
    <w:qFormat/>
    <w:rsid w:val="002A15E7"/>
    <w:pPr>
      <w:keepNext/>
      <w:keepLines/>
      <w:numPr>
        <w:ilvl w:val="6"/>
        <w:numId w:val="1"/>
      </w:numPr>
      <w:spacing w:before="200" w:after="0"/>
      <w:outlineLvl w:val="6"/>
    </w:pPr>
    <w:rPr>
      <w:rFonts w:asciiTheme="majorHAnsi" w:eastAsiaTheme="majorEastAsia" w:hAnsiTheme="majorHAnsi"/>
      <w:i/>
      <w:color w:val="404040"/>
    </w:rPr>
  </w:style>
  <w:style w:type="paragraph" w:styleId="Heading8">
    <w:name w:val="heading 8"/>
    <w:basedOn w:val="Normal"/>
    <w:next w:val="Normal"/>
    <w:link w:val="Heading8Char"/>
    <w:uiPriority w:val="9"/>
    <w:qFormat/>
    <w:rsid w:val="002A15E7"/>
    <w:pPr>
      <w:keepNext/>
      <w:keepLines/>
      <w:numPr>
        <w:ilvl w:val="7"/>
        <w:numId w:val="1"/>
      </w:numPr>
      <w:spacing w:before="200" w:after="0"/>
      <w:outlineLvl w:val="7"/>
    </w:pPr>
    <w:rPr>
      <w:rFonts w:asciiTheme="majorHAnsi" w:eastAsiaTheme="majorEastAsia" w:hAnsiTheme="majorHAnsi"/>
      <w:color w:val="404040"/>
      <w:sz w:val="20"/>
      <w:szCs w:val="20"/>
    </w:rPr>
  </w:style>
  <w:style w:type="paragraph" w:styleId="Heading9">
    <w:name w:val="heading 9"/>
    <w:basedOn w:val="Normal"/>
    <w:next w:val="Normal"/>
    <w:link w:val="Heading9Char"/>
    <w:uiPriority w:val="9"/>
    <w:qFormat/>
    <w:rsid w:val="002A15E7"/>
    <w:pPr>
      <w:keepNext/>
      <w:keepLines/>
      <w:numPr>
        <w:ilvl w:val="8"/>
        <w:numId w:val="1"/>
      </w:numPr>
      <w:spacing w:before="200" w:after="0"/>
      <w:outlineLvl w:val="8"/>
    </w:pPr>
    <w:rPr>
      <w:rFonts w:asciiTheme="majorHAnsi" w:eastAsiaTheme="majorEastAsia" w:hAnsiTheme="majorHAnsi"/>
      <w:i/>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5E7"/>
    <w:rPr>
      <w:rFonts w:ascii="Arial" w:eastAsiaTheme="majorEastAsia" w:hAnsi="Arial" w:cs="Times New Roman"/>
      <w:b/>
      <w:sz w:val="28"/>
      <w:szCs w:val="28"/>
      <w:lang w:val="en-GB"/>
    </w:rPr>
  </w:style>
  <w:style w:type="character" w:customStyle="1" w:styleId="Heading2Char">
    <w:name w:val="Heading 2 Char"/>
    <w:basedOn w:val="DefaultParagraphFont"/>
    <w:link w:val="Heading2"/>
    <w:uiPriority w:val="9"/>
    <w:qFormat/>
    <w:rsid w:val="000901BC"/>
    <w:rPr>
      <w:rFonts w:ascii="Arial" w:eastAsia="SimSun" w:hAnsi="Arial" w:cs="Arial"/>
      <w:color w:val="000000"/>
      <w:sz w:val="20"/>
      <w:szCs w:val="20"/>
      <w:lang w:val="hr-HR" w:bidi="hi-IN"/>
    </w:rPr>
  </w:style>
  <w:style w:type="character" w:customStyle="1" w:styleId="Heading3Char">
    <w:name w:val="Heading 3 Char"/>
    <w:basedOn w:val="DefaultParagraphFont"/>
    <w:link w:val="Heading3"/>
    <w:uiPriority w:val="9"/>
    <w:rsid w:val="002A15E7"/>
    <w:rPr>
      <w:rFonts w:asciiTheme="majorHAnsi" w:eastAsiaTheme="majorEastAsia" w:hAnsiTheme="majorHAnsi" w:cs="Times New Roman"/>
      <w:b/>
      <w:color w:val="4472C4"/>
    </w:rPr>
  </w:style>
  <w:style w:type="character" w:customStyle="1" w:styleId="Heading4Char">
    <w:name w:val="Heading 4 Char"/>
    <w:basedOn w:val="DefaultParagraphFont"/>
    <w:link w:val="Heading4"/>
    <w:uiPriority w:val="9"/>
    <w:rsid w:val="002A15E7"/>
    <w:rPr>
      <w:rFonts w:asciiTheme="majorHAnsi" w:eastAsiaTheme="majorEastAsia" w:hAnsiTheme="majorHAnsi" w:cs="Times New Roman"/>
      <w:b/>
      <w:i/>
      <w:color w:val="4472C4"/>
    </w:rPr>
  </w:style>
  <w:style w:type="character" w:customStyle="1" w:styleId="Heading5Char">
    <w:name w:val="Heading 5 Char"/>
    <w:basedOn w:val="DefaultParagraphFont"/>
    <w:link w:val="Heading5"/>
    <w:uiPriority w:val="9"/>
    <w:rsid w:val="002A15E7"/>
    <w:rPr>
      <w:rFonts w:asciiTheme="majorHAnsi" w:eastAsiaTheme="majorEastAsia" w:hAnsiTheme="majorHAnsi" w:cs="Times New Roman"/>
      <w:color w:val="1F3763"/>
    </w:rPr>
  </w:style>
  <w:style w:type="character" w:customStyle="1" w:styleId="Heading6Char">
    <w:name w:val="Heading 6 Char"/>
    <w:basedOn w:val="DefaultParagraphFont"/>
    <w:link w:val="Heading6"/>
    <w:uiPriority w:val="9"/>
    <w:rsid w:val="002A15E7"/>
    <w:rPr>
      <w:rFonts w:asciiTheme="majorHAnsi" w:eastAsiaTheme="majorEastAsia" w:hAnsiTheme="majorHAnsi" w:cs="Times New Roman"/>
      <w:i/>
      <w:color w:val="1F3763"/>
    </w:rPr>
  </w:style>
  <w:style w:type="character" w:customStyle="1" w:styleId="Heading7Char">
    <w:name w:val="Heading 7 Char"/>
    <w:basedOn w:val="DefaultParagraphFont"/>
    <w:link w:val="Heading7"/>
    <w:uiPriority w:val="9"/>
    <w:rsid w:val="002A15E7"/>
    <w:rPr>
      <w:rFonts w:asciiTheme="majorHAnsi" w:eastAsiaTheme="majorEastAsia" w:hAnsiTheme="majorHAnsi" w:cs="Times New Roman"/>
      <w:i/>
      <w:color w:val="404040"/>
    </w:rPr>
  </w:style>
  <w:style w:type="character" w:customStyle="1" w:styleId="Heading8Char">
    <w:name w:val="Heading 8 Char"/>
    <w:basedOn w:val="DefaultParagraphFont"/>
    <w:link w:val="Heading8"/>
    <w:uiPriority w:val="9"/>
    <w:rsid w:val="002A15E7"/>
    <w:rPr>
      <w:rFonts w:asciiTheme="majorHAnsi" w:eastAsiaTheme="majorEastAsia" w:hAnsiTheme="majorHAnsi" w:cs="Times New Roman"/>
      <w:color w:val="404040"/>
      <w:sz w:val="20"/>
      <w:szCs w:val="20"/>
    </w:rPr>
  </w:style>
  <w:style w:type="character" w:customStyle="1" w:styleId="Heading9Char">
    <w:name w:val="Heading 9 Char"/>
    <w:basedOn w:val="DefaultParagraphFont"/>
    <w:link w:val="Heading9"/>
    <w:uiPriority w:val="9"/>
    <w:rsid w:val="002A15E7"/>
    <w:rPr>
      <w:rFonts w:asciiTheme="majorHAnsi" w:eastAsiaTheme="majorEastAsia" w:hAnsiTheme="majorHAnsi" w:cs="Times New Roman"/>
      <w:i/>
      <w:color w:val="404040"/>
      <w:sz w:val="20"/>
      <w:szCs w:val="20"/>
    </w:rPr>
  </w:style>
  <w:style w:type="paragraph" w:styleId="ListParagraph">
    <w:name w:val="List Paragraph"/>
    <w:basedOn w:val="Normal"/>
    <w:uiPriority w:val="34"/>
    <w:qFormat/>
    <w:rsid w:val="002A15E7"/>
    <w:pPr>
      <w:ind w:left="720"/>
      <w:contextualSpacing/>
    </w:pPr>
  </w:style>
  <w:style w:type="paragraph" w:styleId="BodyText">
    <w:name w:val="Body Text"/>
    <w:basedOn w:val="Normal"/>
    <w:link w:val="BodyTextChar"/>
    <w:uiPriority w:val="99"/>
    <w:rsid w:val="002A15E7"/>
    <w:pPr>
      <w:spacing w:before="120" w:after="120" w:line="240" w:lineRule="auto"/>
      <w:jc w:val="left"/>
    </w:pPr>
    <w:rPr>
      <w:rFonts w:ascii="Times New Roman" w:hAnsi="Times New Roman"/>
      <w:szCs w:val="24"/>
      <w:lang w:val="en-US"/>
    </w:rPr>
  </w:style>
  <w:style w:type="character" w:customStyle="1" w:styleId="BodyTextChar">
    <w:name w:val="Body Text Char"/>
    <w:basedOn w:val="DefaultParagraphFont"/>
    <w:link w:val="BodyText"/>
    <w:uiPriority w:val="99"/>
    <w:rsid w:val="002A15E7"/>
    <w:rPr>
      <w:rFonts w:ascii="Times New Roman" w:hAnsi="Times New Roman" w:cs="Times New Roman"/>
      <w:sz w:val="24"/>
      <w:szCs w:val="24"/>
      <w:lang w:val="en-US"/>
    </w:rPr>
  </w:style>
  <w:style w:type="character" w:styleId="CommentReference">
    <w:name w:val="annotation reference"/>
    <w:basedOn w:val="DefaultParagraphFont"/>
    <w:uiPriority w:val="99"/>
    <w:rsid w:val="002A15E7"/>
    <w:rPr>
      <w:rFonts w:cs="Times New Roman"/>
      <w:sz w:val="16"/>
      <w:szCs w:val="16"/>
    </w:rPr>
  </w:style>
  <w:style w:type="paragraph" w:styleId="CommentText">
    <w:name w:val="annotation text"/>
    <w:basedOn w:val="Normal"/>
    <w:link w:val="CommentTextChar"/>
    <w:uiPriority w:val="99"/>
    <w:rsid w:val="002A15E7"/>
    <w:pPr>
      <w:spacing w:line="240" w:lineRule="auto"/>
    </w:pPr>
    <w:rPr>
      <w:sz w:val="20"/>
      <w:szCs w:val="20"/>
    </w:rPr>
  </w:style>
  <w:style w:type="character" w:customStyle="1" w:styleId="CommentTextChar">
    <w:name w:val="Comment Text Char"/>
    <w:basedOn w:val="DefaultParagraphFont"/>
    <w:link w:val="CommentText"/>
    <w:uiPriority w:val="99"/>
    <w:rsid w:val="002A15E7"/>
    <w:rPr>
      <w:rFonts w:cs="Times New Roman"/>
      <w:sz w:val="20"/>
      <w:szCs w:val="20"/>
      <w:lang w:val="en-GB"/>
    </w:rPr>
  </w:style>
  <w:style w:type="character" w:customStyle="1" w:styleId="ListParagraphChar">
    <w:name w:val="List Paragraph Char"/>
    <w:basedOn w:val="DefaultParagraphFont"/>
    <w:uiPriority w:val="34"/>
    <w:rsid w:val="002A15E7"/>
    <w:rPr>
      <w:rFonts w:cs="Times New Roman"/>
      <w:lang w:val="en-GB"/>
    </w:rPr>
  </w:style>
  <w:style w:type="paragraph" w:styleId="BalloonText">
    <w:name w:val="Balloon Text"/>
    <w:basedOn w:val="Normal"/>
    <w:link w:val="BalloonTextChar"/>
    <w:uiPriority w:val="99"/>
    <w:rsid w:val="002A15E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A15E7"/>
    <w:rPr>
      <w:rFonts w:ascii="Segoe UI" w:hAnsi="Segoe UI" w:cs="Segoe UI"/>
      <w:sz w:val="18"/>
      <w:szCs w:val="18"/>
      <w:lang w:val="en-GB"/>
    </w:rPr>
  </w:style>
  <w:style w:type="paragraph" w:styleId="CommentSubject">
    <w:name w:val="annotation subject"/>
    <w:basedOn w:val="CommentText"/>
    <w:next w:val="CommentText"/>
    <w:link w:val="CommentSubjectChar"/>
    <w:uiPriority w:val="99"/>
    <w:rsid w:val="002A15E7"/>
    <w:rPr>
      <w:b/>
    </w:rPr>
  </w:style>
  <w:style w:type="character" w:customStyle="1" w:styleId="CommentSubjectChar">
    <w:name w:val="Comment Subject Char"/>
    <w:basedOn w:val="CommentTextChar"/>
    <w:link w:val="CommentSubject"/>
    <w:uiPriority w:val="99"/>
    <w:rsid w:val="002A15E7"/>
    <w:rPr>
      <w:rFonts w:cs="Times New Roman"/>
      <w:b/>
      <w:sz w:val="20"/>
      <w:szCs w:val="20"/>
      <w:lang w:val="en-GB"/>
    </w:rPr>
  </w:style>
  <w:style w:type="character" w:styleId="Emphasis">
    <w:name w:val="Emphasis"/>
    <w:basedOn w:val="DefaultParagraphFont"/>
    <w:uiPriority w:val="20"/>
    <w:qFormat/>
    <w:rsid w:val="002A15E7"/>
    <w:rPr>
      <w:rFonts w:cs="Times New Roman"/>
      <w:i/>
    </w:rPr>
  </w:style>
  <w:style w:type="paragraph" w:styleId="Revision">
    <w:name w:val="Revision"/>
    <w:hidden/>
    <w:uiPriority w:val="99"/>
    <w:rsid w:val="002A15E7"/>
    <w:pPr>
      <w:autoSpaceDE w:val="0"/>
      <w:autoSpaceDN w:val="0"/>
      <w:adjustRightInd w:val="0"/>
      <w:spacing w:after="0" w:line="240" w:lineRule="auto"/>
    </w:pPr>
    <w:rPr>
      <w:rFonts w:cs="Times New Roman"/>
    </w:rPr>
  </w:style>
  <w:style w:type="paragraph" w:styleId="NormalWeb">
    <w:name w:val="Normal (Web)"/>
    <w:basedOn w:val="Normal"/>
    <w:uiPriority w:val="99"/>
    <w:rsid w:val="002A15E7"/>
    <w:pPr>
      <w:spacing w:before="100" w:beforeAutospacing="1" w:after="100" w:afterAutospacing="1" w:line="240" w:lineRule="auto"/>
      <w:jc w:val="left"/>
    </w:pPr>
    <w:rPr>
      <w:rFonts w:ascii="Times New Roman" w:hAnsi="Times New Roman"/>
      <w:sz w:val="24"/>
      <w:szCs w:val="24"/>
      <w:lang w:val="hr-HR"/>
    </w:rPr>
  </w:style>
  <w:style w:type="paragraph" w:styleId="Header">
    <w:name w:val="header"/>
    <w:basedOn w:val="Normal"/>
    <w:link w:val="HeaderChar"/>
    <w:uiPriority w:val="99"/>
    <w:rsid w:val="002A15E7"/>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A15E7"/>
    <w:rPr>
      <w:rFonts w:cs="Times New Roman"/>
      <w:lang w:val="en-GB"/>
    </w:rPr>
  </w:style>
  <w:style w:type="paragraph" w:styleId="Footer">
    <w:name w:val="footer"/>
    <w:basedOn w:val="Normal"/>
    <w:link w:val="FooterChar"/>
    <w:uiPriority w:val="99"/>
    <w:rsid w:val="002A15E7"/>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A15E7"/>
    <w:rPr>
      <w:rFonts w:cs="Times New Roman"/>
      <w:lang w:val="en-GB"/>
    </w:rPr>
  </w:style>
  <w:style w:type="character" w:customStyle="1" w:styleId="gt-card-ttl-txt1">
    <w:name w:val="gt-card-ttl-txt1"/>
    <w:basedOn w:val="DefaultParagraphFont"/>
    <w:rsid w:val="002A15E7"/>
    <w:rPr>
      <w:rFonts w:cs="Times New Roman"/>
      <w:color w:val="222222"/>
    </w:rPr>
  </w:style>
  <w:style w:type="paragraph" w:styleId="FootnoteText">
    <w:name w:val="footnote text"/>
    <w:basedOn w:val="Normal"/>
    <w:link w:val="FootnoteTextChar"/>
    <w:uiPriority w:val="99"/>
    <w:rsid w:val="002A15E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2A15E7"/>
    <w:rPr>
      <w:rFonts w:cs="Times New Roman"/>
      <w:sz w:val="20"/>
      <w:szCs w:val="20"/>
      <w:lang w:val="en-GB"/>
    </w:rPr>
  </w:style>
  <w:style w:type="character" w:styleId="FootnoteReference">
    <w:name w:val="footnote reference"/>
    <w:basedOn w:val="DefaultParagraphFont"/>
    <w:uiPriority w:val="99"/>
    <w:rsid w:val="002A15E7"/>
    <w:rPr>
      <w:rFonts w:cs="Times New Roman"/>
      <w:vertAlign w:val="superscript"/>
    </w:rPr>
  </w:style>
  <w:style w:type="paragraph" w:customStyle="1" w:styleId="H1Ashurst">
    <w:name w:val="H1Ashurst"/>
    <w:basedOn w:val="Normal"/>
    <w:next w:val="H2Ashurst"/>
    <w:qFormat/>
    <w:rsid w:val="002A15E7"/>
    <w:pPr>
      <w:keepNext/>
      <w:numPr>
        <w:numId w:val="3"/>
      </w:numPr>
      <w:suppressAutoHyphens/>
      <w:spacing w:before="0" w:after="220" w:line="264" w:lineRule="auto"/>
      <w:outlineLvl w:val="0"/>
    </w:pPr>
    <w:rPr>
      <w:rFonts w:ascii="Verdana" w:eastAsia="MS Mincho" w:hAnsi="Verdana"/>
      <w:b/>
      <w:caps/>
      <w:sz w:val="18"/>
      <w:szCs w:val="20"/>
    </w:rPr>
  </w:style>
  <w:style w:type="paragraph" w:customStyle="1" w:styleId="H2Ashurst">
    <w:name w:val="H2Ashurst"/>
    <w:basedOn w:val="Normal"/>
    <w:qFormat/>
    <w:rsid w:val="002A15E7"/>
    <w:pPr>
      <w:numPr>
        <w:ilvl w:val="1"/>
        <w:numId w:val="3"/>
      </w:numPr>
      <w:suppressAutoHyphens/>
      <w:spacing w:before="0" w:after="220" w:line="264" w:lineRule="auto"/>
      <w:outlineLvl w:val="1"/>
    </w:pPr>
    <w:rPr>
      <w:rFonts w:ascii="Verdana" w:eastAsia="MS Mincho" w:hAnsi="Verdana"/>
      <w:sz w:val="18"/>
      <w:szCs w:val="20"/>
    </w:rPr>
  </w:style>
  <w:style w:type="paragraph" w:customStyle="1" w:styleId="H3Ashurst">
    <w:name w:val="H3Ashurst"/>
    <w:basedOn w:val="Normal"/>
    <w:qFormat/>
    <w:rsid w:val="002A15E7"/>
    <w:pPr>
      <w:numPr>
        <w:ilvl w:val="2"/>
        <w:numId w:val="3"/>
      </w:numPr>
      <w:suppressAutoHyphens/>
      <w:spacing w:before="0" w:after="220" w:line="264" w:lineRule="auto"/>
      <w:outlineLvl w:val="2"/>
    </w:pPr>
    <w:rPr>
      <w:rFonts w:ascii="Verdana" w:eastAsia="MS Mincho" w:hAnsi="Verdana"/>
      <w:sz w:val="18"/>
      <w:szCs w:val="20"/>
    </w:rPr>
  </w:style>
  <w:style w:type="paragraph" w:customStyle="1" w:styleId="H4Ashurst">
    <w:name w:val="H4Ashurst"/>
    <w:basedOn w:val="Normal"/>
    <w:qFormat/>
    <w:rsid w:val="002A15E7"/>
    <w:pPr>
      <w:numPr>
        <w:ilvl w:val="3"/>
        <w:numId w:val="3"/>
      </w:numPr>
      <w:suppressAutoHyphens/>
      <w:spacing w:before="0" w:after="220" w:line="264" w:lineRule="auto"/>
      <w:outlineLvl w:val="3"/>
    </w:pPr>
    <w:rPr>
      <w:rFonts w:ascii="Verdana" w:eastAsia="MS Mincho" w:hAnsi="Verdana"/>
      <w:sz w:val="18"/>
      <w:szCs w:val="20"/>
    </w:rPr>
  </w:style>
  <w:style w:type="paragraph" w:customStyle="1" w:styleId="H5Ashurst">
    <w:name w:val="H5Ashurst"/>
    <w:basedOn w:val="Normal"/>
    <w:qFormat/>
    <w:rsid w:val="002A15E7"/>
    <w:pPr>
      <w:numPr>
        <w:ilvl w:val="4"/>
        <w:numId w:val="3"/>
      </w:numPr>
      <w:suppressAutoHyphens/>
      <w:spacing w:before="0" w:after="220" w:line="264" w:lineRule="auto"/>
      <w:outlineLvl w:val="4"/>
    </w:pPr>
    <w:rPr>
      <w:rFonts w:ascii="Verdana" w:eastAsia="MS Mincho" w:hAnsi="Verdana"/>
      <w:sz w:val="18"/>
      <w:szCs w:val="20"/>
    </w:rPr>
  </w:style>
  <w:style w:type="paragraph" w:customStyle="1" w:styleId="H6Ashurst">
    <w:name w:val="H6Ashurst"/>
    <w:basedOn w:val="Normal"/>
    <w:qFormat/>
    <w:rsid w:val="002A15E7"/>
    <w:pPr>
      <w:numPr>
        <w:ilvl w:val="5"/>
        <w:numId w:val="3"/>
      </w:numPr>
      <w:suppressAutoHyphens/>
      <w:spacing w:before="0" w:after="220" w:line="264" w:lineRule="auto"/>
      <w:outlineLvl w:val="5"/>
    </w:pPr>
    <w:rPr>
      <w:rFonts w:ascii="Verdana" w:eastAsia="MS Mincho" w:hAnsi="Verdana"/>
      <w:sz w:val="18"/>
      <w:szCs w:val="20"/>
    </w:rPr>
  </w:style>
  <w:style w:type="character" w:customStyle="1" w:styleId="H3AshurstChar">
    <w:name w:val="H3Ashurst Char"/>
    <w:basedOn w:val="DefaultParagraphFont"/>
    <w:rsid w:val="002A15E7"/>
    <w:rPr>
      <w:rFonts w:ascii="Verdana" w:eastAsia="MS Mincho" w:hAnsi="Verdana" w:cs="Times New Roman"/>
      <w:sz w:val="20"/>
      <w:szCs w:val="20"/>
      <w:lang w:val="en-GB"/>
    </w:rPr>
  </w:style>
  <w:style w:type="character" w:customStyle="1" w:styleId="H2AshurstChar">
    <w:name w:val="H2Ashurst Char"/>
    <w:basedOn w:val="DefaultParagraphFont"/>
    <w:rsid w:val="002A15E7"/>
    <w:rPr>
      <w:rFonts w:ascii="Verdana" w:eastAsia="MS Mincho" w:hAnsi="Verdana" w:cs="Times New Roman"/>
      <w:sz w:val="20"/>
      <w:szCs w:val="20"/>
      <w:lang w:val="en-GB"/>
    </w:rPr>
  </w:style>
  <w:style w:type="paragraph" w:customStyle="1" w:styleId="DeltaViewTableHeading">
    <w:name w:val="DeltaView Table Heading"/>
    <w:basedOn w:val="Normal"/>
    <w:uiPriority w:val="99"/>
    <w:rsid w:val="002A15E7"/>
    <w:pPr>
      <w:spacing w:before="0" w:after="120" w:line="240" w:lineRule="auto"/>
      <w:jc w:val="left"/>
    </w:pPr>
    <w:rPr>
      <w:rFonts w:ascii="Arial" w:hAnsi="Arial"/>
      <w:b/>
      <w:sz w:val="24"/>
      <w:szCs w:val="24"/>
      <w:lang w:val="en-US"/>
    </w:rPr>
  </w:style>
  <w:style w:type="paragraph" w:customStyle="1" w:styleId="DeltaViewTableBody">
    <w:name w:val="DeltaView Table Body"/>
    <w:basedOn w:val="Normal"/>
    <w:uiPriority w:val="99"/>
    <w:rsid w:val="002A15E7"/>
    <w:pPr>
      <w:spacing w:before="0" w:after="0" w:line="240" w:lineRule="auto"/>
      <w:jc w:val="left"/>
    </w:pPr>
    <w:rPr>
      <w:rFonts w:ascii="Arial" w:hAnsi="Arial"/>
      <w:sz w:val="24"/>
      <w:szCs w:val="24"/>
      <w:lang w:val="en-US"/>
    </w:rPr>
  </w:style>
  <w:style w:type="paragraph" w:customStyle="1" w:styleId="DeltaViewAnnounce">
    <w:name w:val="DeltaView Announce"/>
    <w:uiPriority w:val="99"/>
    <w:rsid w:val="002A15E7"/>
    <w:pPr>
      <w:autoSpaceDE w:val="0"/>
      <w:autoSpaceDN w:val="0"/>
      <w:adjustRightInd w:val="0"/>
      <w:spacing w:before="100" w:beforeAutospacing="1" w:after="100" w:afterAutospacing="1" w:line="240" w:lineRule="auto"/>
    </w:pPr>
    <w:rPr>
      <w:rFonts w:ascii="Arial" w:hAnsi="Arial" w:cs="Times New Roman"/>
      <w:sz w:val="24"/>
      <w:szCs w:val="24"/>
    </w:rPr>
  </w:style>
  <w:style w:type="character" w:customStyle="1" w:styleId="DeltaViewInsertion">
    <w:name w:val="DeltaView Insertion"/>
    <w:uiPriority w:val="99"/>
    <w:rsid w:val="002A15E7"/>
    <w:rPr>
      <w:color w:val="0000FF"/>
      <w:u w:val="double"/>
    </w:rPr>
  </w:style>
  <w:style w:type="character" w:customStyle="1" w:styleId="DeltaViewDeletion">
    <w:name w:val="DeltaView Deletion"/>
    <w:uiPriority w:val="99"/>
    <w:rsid w:val="002A15E7"/>
    <w:rPr>
      <w:strike/>
      <w:color w:val="FF0000"/>
    </w:rPr>
  </w:style>
  <w:style w:type="character" w:customStyle="1" w:styleId="DeltaViewMoveSource">
    <w:name w:val="DeltaView Move Source"/>
    <w:uiPriority w:val="99"/>
    <w:rsid w:val="002A15E7"/>
    <w:rPr>
      <w:strike/>
      <w:color w:val="00C000"/>
    </w:rPr>
  </w:style>
  <w:style w:type="character" w:customStyle="1" w:styleId="DeltaViewMoveDestination">
    <w:name w:val="DeltaView Move Destination"/>
    <w:uiPriority w:val="99"/>
    <w:rsid w:val="002A15E7"/>
    <w:rPr>
      <w:color w:val="00C000"/>
      <w:u w:val="double"/>
    </w:rPr>
  </w:style>
  <w:style w:type="character" w:customStyle="1" w:styleId="DeltaViewChangeNumber">
    <w:name w:val="DeltaView Change Number"/>
    <w:uiPriority w:val="99"/>
    <w:rsid w:val="002A15E7"/>
    <w:rPr>
      <w:color w:val="000000"/>
      <w:vertAlign w:val="superscript"/>
    </w:rPr>
  </w:style>
  <w:style w:type="character" w:customStyle="1" w:styleId="DeltaViewDelimiter">
    <w:name w:val="DeltaView Delimiter"/>
    <w:uiPriority w:val="99"/>
    <w:rsid w:val="002A15E7"/>
  </w:style>
  <w:style w:type="paragraph" w:styleId="DocumentMap">
    <w:name w:val="Document Map"/>
    <w:basedOn w:val="Normal"/>
    <w:link w:val="DocumentMapChar"/>
    <w:uiPriority w:val="99"/>
    <w:rsid w:val="002A15E7"/>
    <w:pPr>
      <w:shd w:val="clear" w:color="auto" w:fill="000080"/>
      <w:spacing w:before="0" w:after="0" w:line="240" w:lineRule="auto"/>
      <w:jc w:val="left"/>
    </w:pPr>
    <w:rPr>
      <w:rFonts w:ascii="Tahoma" w:hAnsi="Tahoma"/>
      <w:sz w:val="24"/>
      <w:szCs w:val="24"/>
      <w:lang w:val="en-US"/>
    </w:rPr>
  </w:style>
  <w:style w:type="character" w:customStyle="1" w:styleId="DocumentMapChar">
    <w:name w:val="Document Map Char"/>
    <w:basedOn w:val="DefaultParagraphFont"/>
    <w:link w:val="DocumentMap"/>
    <w:uiPriority w:val="99"/>
    <w:semiHidden/>
    <w:rsid w:val="002A15E7"/>
    <w:rPr>
      <w:rFonts w:ascii="Tahoma" w:hAnsi="Tahoma" w:cs="Tahoma"/>
      <w:sz w:val="16"/>
      <w:szCs w:val="16"/>
    </w:rPr>
  </w:style>
  <w:style w:type="character" w:customStyle="1" w:styleId="DeltaViewFormatChange">
    <w:name w:val="DeltaView Format Change"/>
    <w:uiPriority w:val="99"/>
    <w:rsid w:val="002A15E7"/>
    <w:rPr>
      <w:color w:val="000000"/>
    </w:rPr>
  </w:style>
  <w:style w:type="character" w:customStyle="1" w:styleId="DeltaViewMovedDeletion">
    <w:name w:val="DeltaView Moved Deletion"/>
    <w:uiPriority w:val="99"/>
    <w:rsid w:val="002A15E7"/>
    <w:rPr>
      <w:strike/>
      <w:color w:val="C08080"/>
    </w:rPr>
  </w:style>
  <w:style w:type="character" w:customStyle="1" w:styleId="DeltaViewComment">
    <w:name w:val="DeltaView Comment"/>
    <w:basedOn w:val="DefaultParagraphFont"/>
    <w:uiPriority w:val="99"/>
    <w:rsid w:val="002A15E7"/>
    <w:rPr>
      <w:color w:val="000000"/>
    </w:rPr>
  </w:style>
  <w:style w:type="character" w:customStyle="1" w:styleId="DeltaViewStyleChangeText">
    <w:name w:val="DeltaView Style Change Text"/>
    <w:uiPriority w:val="99"/>
    <w:rsid w:val="002A15E7"/>
    <w:rPr>
      <w:color w:val="000000"/>
      <w:u w:val="double"/>
    </w:rPr>
  </w:style>
  <w:style w:type="character" w:customStyle="1" w:styleId="DeltaViewStyleChangeLabel">
    <w:name w:val="DeltaView Style Change Label"/>
    <w:uiPriority w:val="99"/>
    <w:rsid w:val="002A15E7"/>
    <w:rPr>
      <w:color w:val="000000"/>
    </w:rPr>
  </w:style>
  <w:style w:type="character" w:customStyle="1" w:styleId="DeltaViewInsertedComment">
    <w:name w:val="DeltaView Inserted Comment"/>
    <w:basedOn w:val="DeltaViewComment"/>
    <w:uiPriority w:val="99"/>
    <w:rsid w:val="002A15E7"/>
    <w:rPr>
      <w:color w:val="0000FF"/>
      <w:u w:val="double"/>
    </w:rPr>
  </w:style>
  <w:style w:type="character" w:customStyle="1" w:styleId="DeltaViewDeletedComment">
    <w:name w:val="DeltaView Deleted Comment"/>
    <w:basedOn w:val="DeltaViewComment"/>
    <w:uiPriority w:val="99"/>
    <w:rsid w:val="002A15E7"/>
    <w:rPr>
      <w:strike/>
      <w:color w:val="FF0000"/>
    </w:rPr>
  </w:style>
  <w:style w:type="character" w:customStyle="1" w:styleId="FontStyle23">
    <w:name w:val="Font Style23"/>
    <w:basedOn w:val="DefaultParagraphFont"/>
    <w:uiPriority w:val="99"/>
    <w:rsid w:val="004F7C3F"/>
    <w:rPr>
      <w:rFonts w:ascii="Arial Unicode MS" w:eastAsia="Arial Unicode MS" w:cs="Arial Unicode MS"/>
      <w:sz w:val="18"/>
      <w:szCs w:val="18"/>
    </w:rPr>
  </w:style>
  <w:style w:type="paragraph" w:customStyle="1" w:styleId="Style17">
    <w:name w:val="Style17"/>
    <w:basedOn w:val="Normal"/>
    <w:uiPriority w:val="99"/>
    <w:rsid w:val="00DD3108"/>
    <w:pPr>
      <w:widowControl w:val="0"/>
      <w:spacing w:before="0" w:after="0" w:line="253" w:lineRule="exact"/>
    </w:pPr>
    <w:rPr>
      <w:rFonts w:ascii="Arial Unicode MS" w:eastAsia="Arial Unicode MS" w:cs="Arial Unicode MS"/>
      <w:sz w:val="24"/>
      <w:szCs w:val="24"/>
      <w:lang w:val="hr-HR" w:eastAsia="hr-HR"/>
    </w:rPr>
  </w:style>
  <w:style w:type="character" w:styleId="Hyperlink">
    <w:name w:val="Hyperlink"/>
    <w:basedOn w:val="DefaultParagraphFont"/>
    <w:uiPriority w:val="99"/>
    <w:unhideWhenUsed/>
    <w:rsid w:val="00683531"/>
    <w:rPr>
      <w:color w:val="0563C1" w:themeColor="hyperlink"/>
      <w:u w:val="single"/>
    </w:rPr>
  </w:style>
  <w:style w:type="character" w:styleId="UnresolvedMention">
    <w:name w:val="Unresolved Mention"/>
    <w:basedOn w:val="DefaultParagraphFont"/>
    <w:uiPriority w:val="99"/>
    <w:semiHidden/>
    <w:unhideWhenUsed/>
    <w:rsid w:val="00683531"/>
    <w:rPr>
      <w:color w:val="605E5C"/>
      <w:shd w:val="clear" w:color="auto" w:fill="E1DFDD"/>
    </w:rPr>
  </w:style>
  <w:style w:type="paragraph" w:customStyle="1" w:styleId="Default">
    <w:name w:val="Default"/>
    <w:qFormat/>
    <w:rsid w:val="00CB6D27"/>
    <w:pPr>
      <w:spacing w:after="0" w:line="240" w:lineRule="auto"/>
    </w:pPr>
    <w:rPr>
      <w:rFonts w:ascii="Calibri" w:eastAsia="SimSun" w:hAnsi="Calibri" w:cs="Calibri"/>
      <w:color w:val="000000"/>
      <w:sz w:val="24"/>
      <w:szCs w:val="24"/>
      <w:lang w:val="hr-HR"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4296">
      <w:bodyDiv w:val="1"/>
      <w:marLeft w:val="0"/>
      <w:marRight w:val="0"/>
      <w:marTop w:val="0"/>
      <w:marBottom w:val="0"/>
      <w:divBdr>
        <w:top w:val="none" w:sz="0" w:space="0" w:color="auto"/>
        <w:left w:val="none" w:sz="0" w:space="0" w:color="auto"/>
        <w:bottom w:val="none" w:sz="0" w:space="0" w:color="auto"/>
        <w:right w:val="none" w:sz="0" w:space="0" w:color="auto"/>
      </w:divBdr>
    </w:div>
    <w:div w:id="551382545">
      <w:bodyDiv w:val="1"/>
      <w:marLeft w:val="0"/>
      <w:marRight w:val="0"/>
      <w:marTop w:val="0"/>
      <w:marBottom w:val="0"/>
      <w:divBdr>
        <w:top w:val="none" w:sz="0" w:space="0" w:color="auto"/>
        <w:left w:val="none" w:sz="0" w:space="0" w:color="auto"/>
        <w:bottom w:val="none" w:sz="0" w:space="0" w:color="auto"/>
        <w:right w:val="none" w:sz="0" w:space="0" w:color="auto"/>
      </w:divBdr>
    </w:div>
    <w:div w:id="562564711">
      <w:bodyDiv w:val="1"/>
      <w:marLeft w:val="0"/>
      <w:marRight w:val="0"/>
      <w:marTop w:val="0"/>
      <w:marBottom w:val="0"/>
      <w:divBdr>
        <w:top w:val="none" w:sz="0" w:space="0" w:color="auto"/>
        <w:left w:val="none" w:sz="0" w:space="0" w:color="auto"/>
        <w:bottom w:val="none" w:sz="0" w:space="0" w:color="auto"/>
        <w:right w:val="none" w:sz="0" w:space="0" w:color="auto"/>
      </w:divBdr>
    </w:div>
    <w:div w:id="584806160">
      <w:bodyDiv w:val="1"/>
      <w:marLeft w:val="0"/>
      <w:marRight w:val="0"/>
      <w:marTop w:val="0"/>
      <w:marBottom w:val="0"/>
      <w:divBdr>
        <w:top w:val="none" w:sz="0" w:space="0" w:color="auto"/>
        <w:left w:val="none" w:sz="0" w:space="0" w:color="auto"/>
        <w:bottom w:val="none" w:sz="0" w:space="0" w:color="auto"/>
        <w:right w:val="none" w:sz="0" w:space="0" w:color="auto"/>
      </w:divBdr>
    </w:div>
    <w:div w:id="640118135">
      <w:bodyDiv w:val="1"/>
      <w:marLeft w:val="0"/>
      <w:marRight w:val="0"/>
      <w:marTop w:val="0"/>
      <w:marBottom w:val="0"/>
      <w:divBdr>
        <w:top w:val="none" w:sz="0" w:space="0" w:color="auto"/>
        <w:left w:val="none" w:sz="0" w:space="0" w:color="auto"/>
        <w:bottom w:val="none" w:sz="0" w:space="0" w:color="auto"/>
        <w:right w:val="none" w:sz="0" w:space="0" w:color="auto"/>
      </w:divBdr>
    </w:div>
    <w:div w:id="711883831">
      <w:bodyDiv w:val="1"/>
      <w:marLeft w:val="0"/>
      <w:marRight w:val="0"/>
      <w:marTop w:val="0"/>
      <w:marBottom w:val="0"/>
      <w:divBdr>
        <w:top w:val="none" w:sz="0" w:space="0" w:color="auto"/>
        <w:left w:val="none" w:sz="0" w:space="0" w:color="auto"/>
        <w:bottom w:val="none" w:sz="0" w:space="0" w:color="auto"/>
        <w:right w:val="none" w:sz="0" w:space="0" w:color="auto"/>
      </w:divBdr>
    </w:div>
    <w:div w:id="728650297">
      <w:bodyDiv w:val="1"/>
      <w:marLeft w:val="0"/>
      <w:marRight w:val="0"/>
      <w:marTop w:val="0"/>
      <w:marBottom w:val="0"/>
      <w:divBdr>
        <w:top w:val="none" w:sz="0" w:space="0" w:color="auto"/>
        <w:left w:val="none" w:sz="0" w:space="0" w:color="auto"/>
        <w:bottom w:val="none" w:sz="0" w:space="0" w:color="auto"/>
        <w:right w:val="none" w:sz="0" w:space="0" w:color="auto"/>
      </w:divBdr>
    </w:div>
    <w:div w:id="19866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C0A1-07A4-4245-9AA3-840BCF0E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2023</Words>
  <Characters>11158</Characters>
  <Application>Microsoft Office Word</Application>
  <DocSecurity>0</DocSecurity>
  <Lines>92</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13155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Tihana Posavec Vlasic</dc:creator>
  <cp:lastModifiedBy>Franjo Balija</cp:lastModifiedBy>
  <cp:revision>5</cp:revision>
  <cp:lastPrinted>2024-05-20T13:08:00Z</cp:lastPrinted>
  <dcterms:created xsi:type="dcterms:W3CDTF">2026-01-15T09:52:00Z</dcterms:created>
  <dcterms:modified xsi:type="dcterms:W3CDTF">2026-01-15T13:09:00Z</dcterms:modified>
</cp:coreProperties>
</file>